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856E8" w14:textId="77777777" w:rsidR="00305C38" w:rsidRPr="00C872E0" w:rsidRDefault="00305C38" w:rsidP="003A4A66">
      <w:pPr>
        <w:jc w:val="center"/>
        <w:rPr>
          <w:rFonts w:ascii="Times New Roman" w:hAnsi="Times New Roman" w:cs="Times New Roman"/>
          <w:b/>
          <w:sz w:val="36"/>
          <w:u w:val="single"/>
        </w:rPr>
      </w:pPr>
      <w:r w:rsidRPr="00C872E0">
        <w:rPr>
          <w:rFonts w:ascii="Times New Roman" w:hAnsi="Times New Roman" w:cs="Times New Roman"/>
          <w:b/>
          <w:sz w:val="36"/>
          <w:u w:val="single"/>
        </w:rPr>
        <w:t>2024 TDC Tennessee Disability Scorecard</w:t>
      </w:r>
    </w:p>
    <w:p w14:paraId="510AD00E" w14:textId="77777777" w:rsidR="00305C38" w:rsidRPr="00C872E0" w:rsidRDefault="00305C38" w:rsidP="00305C38">
      <w:pPr>
        <w:rPr>
          <w:rFonts w:ascii="Times New Roman" w:hAnsi="Times New Roman" w:cs="Times New Roman"/>
        </w:rPr>
      </w:pPr>
    </w:p>
    <w:p w14:paraId="26DC97C2" w14:textId="77777777" w:rsidR="00305C38" w:rsidRPr="00C872E0" w:rsidRDefault="00305C38" w:rsidP="00305C38">
      <w:pPr>
        <w:rPr>
          <w:rFonts w:ascii="Times New Roman" w:hAnsi="Times New Roman" w:cs="Times New Roman"/>
        </w:rPr>
      </w:pPr>
      <w:r w:rsidRPr="00C872E0">
        <w:rPr>
          <w:rFonts w:ascii="Times New Roman" w:hAnsi="Times New Roman" w:cs="Times New Roman"/>
          <w:b/>
        </w:rPr>
        <w:t>Executive Summary</w:t>
      </w:r>
    </w:p>
    <w:p w14:paraId="77B6ABD0" w14:textId="77777777" w:rsidR="00305C38" w:rsidRPr="00C872E0" w:rsidRDefault="00305C38" w:rsidP="00305C38">
      <w:pPr>
        <w:rPr>
          <w:rFonts w:ascii="Times New Roman" w:hAnsi="Times New Roman" w:cs="Times New Roman"/>
        </w:rPr>
      </w:pPr>
      <w:r w:rsidRPr="00C872E0">
        <w:rPr>
          <w:rFonts w:ascii="Times New Roman" w:hAnsi="Times New Roman" w:cs="Times New Roman"/>
        </w:rPr>
        <w:t xml:space="preserve">Over the past two years of the Tennessee Disability Scorecard, the state has seen its grade drop from a D+ in 2022 to a D in 2023. This reflected not only the everyday experiences of Tennesseans with disabilities, but also the lack of urgency and progress made by our state’s lawmakers and state agencies in improving their lives. Since the inaugural scorecard in 2022, we have expanded the scope of our scorecard from only working-age adults to include all Tennesseans with disabilities. We also added “homework” to last year’s scorecard to offer a path forward for our state’s decision makers to improve their grade while improving the lives of Tennesseans with disabilities. </w:t>
      </w:r>
    </w:p>
    <w:p w14:paraId="35EA4F90" w14:textId="77777777" w:rsidR="00305C38" w:rsidRPr="00C872E0" w:rsidRDefault="00305C38" w:rsidP="00305C38">
      <w:pPr>
        <w:rPr>
          <w:rFonts w:ascii="Times New Roman" w:hAnsi="Times New Roman" w:cs="Times New Roman"/>
        </w:rPr>
      </w:pPr>
    </w:p>
    <w:p w14:paraId="78FB0AAB" w14:textId="77777777" w:rsidR="00305C38" w:rsidRPr="00C872E0" w:rsidRDefault="00305C38" w:rsidP="00305C38">
      <w:pPr>
        <w:rPr>
          <w:rFonts w:ascii="Times New Roman" w:hAnsi="Times New Roman" w:cs="Times New Roman"/>
        </w:rPr>
      </w:pPr>
      <w:r w:rsidRPr="00C872E0">
        <w:rPr>
          <w:rFonts w:ascii="Times New Roman" w:hAnsi="Times New Roman" w:cs="Times New Roman"/>
        </w:rPr>
        <w:t xml:space="preserve">In numerous cases, the state took its homework seriously. </w:t>
      </w:r>
      <w:r w:rsidRPr="00C872E0">
        <w:rPr>
          <w:rFonts w:ascii="Times New Roman" w:hAnsi="Times New Roman" w:cs="Times New Roman"/>
          <w:b/>
        </w:rPr>
        <w:t>Since the publication of the 2023 Scorecard, the General Assembly, Governor’s office and state agencies addressed ten homework items, making progress toward some and outright completing others</w:t>
      </w:r>
      <w:r w:rsidRPr="00C872E0">
        <w:rPr>
          <w:rFonts w:ascii="Times New Roman" w:hAnsi="Times New Roman" w:cs="Times New Roman"/>
        </w:rPr>
        <w:t xml:space="preserve">. These accomplishments will have, in some cases, profound positive impacts on the lives of Tennesseans with disabilities. Below outlines the state’s work: </w:t>
      </w:r>
    </w:p>
    <w:p w14:paraId="51D54DA3" w14:textId="3D9B3836" w:rsidR="00305C38" w:rsidRDefault="00305C38" w:rsidP="00305C38">
      <w:pPr>
        <w:rPr>
          <w:rFonts w:ascii="Times New Roman" w:hAnsi="Times New Roman" w:cs="Times New Roman"/>
        </w:rPr>
      </w:pPr>
    </w:p>
    <w:p w14:paraId="06C83262" w14:textId="77777777" w:rsidR="00C872E0" w:rsidRPr="00C872E0" w:rsidRDefault="00C872E0" w:rsidP="00305C38">
      <w:pPr>
        <w:rPr>
          <w:rFonts w:ascii="Times New Roman" w:hAnsi="Times New Roman" w:cs="Times New Roman"/>
        </w:rPr>
      </w:pPr>
    </w:p>
    <w:tbl>
      <w:tblPr>
        <w:tblStyle w:val="TableGrid"/>
        <w:tblW w:w="10710" w:type="dxa"/>
        <w:tblInd w:w="-5" w:type="dxa"/>
        <w:tblLook w:val="04A0" w:firstRow="1" w:lastRow="0" w:firstColumn="1" w:lastColumn="0" w:noHBand="0" w:noVBand="1"/>
      </w:tblPr>
      <w:tblGrid>
        <w:gridCol w:w="1460"/>
        <w:gridCol w:w="4570"/>
        <w:gridCol w:w="4680"/>
      </w:tblGrid>
      <w:tr w:rsidR="003A4A66" w:rsidRPr="00C872E0" w14:paraId="6861779E" w14:textId="77777777" w:rsidTr="003A4A66">
        <w:trPr>
          <w:trHeight w:val="286"/>
        </w:trPr>
        <w:tc>
          <w:tcPr>
            <w:tcW w:w="1460" w:type="dxa"/>
            <w:shd w:val="clear" w:color="auto" w:fill="E7E6E6" w:themeFill="background2"/>
          </w:tcPr>
          <w:p w14:paraId="3B691B6A" w14:textId="77777777" w:rsidR="003A4A66" w:rsidRPr="00C872E0" w:rsidRDefault="003A4A66" w:rsidP="00B6403E">
            <w:pPr>
              <w:jc w:val="center"/>
              <w:rPr>
                <w:rFonts w:ascii="Times New Roman" w:hAnsi="Times New Roman" w:cs="Times New Roman"/>
                <w:b/>
              </w:rPr>
            </w:pPr>
            <w:r w:rsidRPr="00C872E0">
              <w:rPr>
                <w:rFonts w:ascii="Times New Roman" w:hAnsi="Times New Roman" w:cs="Times New Roman"/>
                <w:b/>
              </w:rPr>
              <w:t>Subject</w:t>
            </w:r>
          </w:p>
        </w:tc>
        <w:tc>
          <w:tcPr>
            <w:tcW w:w="4570" w:type="dxa"/>
            <w:shd w:val="clear" w:color="auto" w:fill="E7E6E6" w:themeFill="background2"/>
          </w:tcPr>
          <w:p w14:paraId="4A4D7791" w14:textId="0799AEDB" w:rsidR="003A4A66" w:rsidRPr="00C872E0" w:rsidRDefault="003A4A66" w:rsidP="00B6403E">
            <w:pPr>
              <w:jc w:val="center"/>
              <w:rPr>
                <w:rFonts w:ascii="Times New Roman" w:hAnsi="Times New Roman" w:cs="Times New Roman"/>
                <w:b/>
              </w:rPr>
            </w:pPr>
            <w:r w:rsidRPr="00C872E0">
              <w:rPr>
                <w:rFonts w:ascii="Times New Roman" w:hAnsi="Times New Roman" w:cs="Times New Roman"/>
                <w:b/>
              </w:rPr>
              <w:t>2023 Homework</w:t>
            </w:r>
          </w:p>
        </w:tc>
        <w:tc>
          <w:tcPr>
            <w:tcW w:w="4680" w:type="dxa"/>
            <w:shd w:val="clear" w:color="auto" w:fill="E7E6E6" w:themeFill="background2"/>
          </w:tcPr>
          <w:p w14:paraId="18F0C926" w14:textId="6596ED59" w:rsidR="003A4A66" w:rsidRPr="00C872E0" w:rsidRDefault="005C5210" w:rsidP="00B6403E">
            <w:pPr>
              <w:jc w:val="center"/>
              <w:rPr>
                <w:rFonts w:ascii="Times New Roman" w:hAnsi="Times New Roman" w:cs="Times New Roman"/>
                <w:b/>
              </w:rPr>
            </w:pPr>
            <w:r>
              <w:rPr>
                <w:rFonts w:ascii="Times New Roman" w:hAnsi="Times New Roman" w:cs="Times New Roman"/>
                <w:b/>
              </w:rPr>
              <w:t>Progress</w:t>
            </w:r>
          </w:p>
        </w:tc>
      </w:tr>
      <w:tr w:rsidR="003A4A66" w:rsidRPr="00C872E0" w14:paraId="5277AB08" w14:textId="77777777" w:rsidTr="003A4A66">
        <w:trPr>
          <w:trHeight w:val="1520"/>
        </w:trPr>
        <w:tc>
          <w:tcPr>
            <w:tcW w:w="1460" w:type="dxa"/>
            <w:vMerge w:val="restart"/>
            <w:vAlign w:val="center"/>
          </w:tcPr>
          <w:p w14:paraId="7E36C6CE" w14:textId="77777777" w:rsidR="003A4A66" w:rsidRPr="00C872E0" w:rsidRDefault="003A4A66" w:rsidP="00B6403E">
            <w:pPr>
              <w:jc w:val="center"/>
              <w:rPr>
                <w:rFonts w:ascii="Times New Roman" w:hAnsi="Times New Roman" w:cs="Times New Roman"/>
              </w:rPr>
            </w:pPr>
            <w:r w:rsidRPr="00C872E0">
              <w:rPr>
                <w:rFonts w:ascii="Times New Roman" w:hAnsi="Times New Roman" w:cs="Times New Roman"/>
              </w:rPr>
              <w:t>Family Caregiver Support</w:t>
            </w:r>
          </w:p>
        </w:tc>
        <w:tc>
          <w:tcPr>
            <w:tcW w:w="4570" w:type="dxa"/>
          </w:tcPr>
          <w:p w14:paraId="1675C7F2" w14:textId="77777777" w:rsidR="003A4A66" w:rsidRPr="00C872E0" w:rsidRDefault="003A4A66" w:rsidP="00B6403E">
            <w:pPr>
              <w:rPr>
                <w:rFonts w:ascii="Times New Roman" w:hAnsi="Times New Roman" w:cs="Times New Roman"/>
                <w:b/>
              </w:rPr>
            </w:pPr>
            <w:r w:rsidRPr="00C872E0">
              <w:rPr>
                <w:rFonts w:ascii="Times New Roman" w:hAnsi="Times New Roman" w:cs="Times New Roman"/>
                <w:b/>
              </w:rPr>
              <w:t>Compensation:</w:t>
            </w:r>
            <w:r w:rsidRPr="00C872E0">
              <w:rPr>
                <w:rFonts w:ascii="Times New Roman" w:hAnsi="Times New Roman" w:cs="Times New Roman"/>
              </w:rPr>
              <w:t xml:space="preserve"> establish a statewide Paid Family Caregiving policy that ensures caregivers receive compensation for providing services that the state fails to provide themselves</w:t>
            </w:r>
          </w:p>
        </w:tc>
        <w:tc>
          <w:tcPr>
            <w:tcW w:w="4680" w:type="dxa"/>
          </w:tcPr>
          <w:p w14:paraId="3F84532D" w14:textId="50603F20" w:rsidR="003A4A66" w:rsidRPr="00C872E0" w:rsidRDefault="003A4A66" w:rsidP="00B6403E">
            <w:pPr>
              <w:rPr>
                <w:rFonts w:ascii="Times New Roman" w:hAnsi="Times New Roman" w:cs="Times New Roman"/>
              </w:rPr>
            </w:pPr>
            <w:r w:rsidRPr="00C872E0">
              <w:rPr>
                <w:rFonts w:ascii="Times New Roman" w:hAnsi="Times New Roman" w:cs="Times New Roman"/>
              </w:rPr>
              <w:t>The General Assembly passed SJR848, which was a resolution urging the state to create a comprehensive statewide paid family caregiving policy and program</w:t>
            </w:r>
            <w:r w:rsidR="00B6403E">
              <w:rPr>
                <w:rFonts w:ascii="Times New Roman" w:hAnsi="Times New Roman" w:cs="Times New Roman"/>
              </w:rPr>
              <w:t xml:space="preserve"> (partial credit)</w:t>
            </w:r>
          </w:p>
        </w:tc>
      </w:tr>
      <w:tr w:rsidR="003A4A66" w:rsidRPr="00C872E0" w14:paraId="290166A1" w14:textId="77777777" w:rsidTr="003A4A66">
        <w:trPr>
          <w:trHeight w:val="1601"/>
        </w:trPr>
        <w:tc>
          <w:tcPr>
            <w:tcW w:w="1460" w:type="dxa"/>
            <w:vMerge/>
          </w:tcPr>
          <w:p w14:paraId="53E928E6" w14:textId="77777777" w:rsidR="003A4A66" w:rsidRPr="00C872E0" w:rsidRDefault="003A4A66" w:rsidP="00B6403E">
            <w:pPr>
              <w:rPr>
                <w:rFonts w:ascii="Times New Roman" w:hAnsi="Times New Roman" w:cs="Times New Roman"/>
              </w:rPr>
            </w:pPr>
          </w:p>
        </w:tc>
        <w:tc>
          <w:tcPr>
            <w:tcW w:w="4570" w:type="dxa"/>
          </w:tcPr>
          <w:p w14:paraId="32D2D4F9" w14:textId="77777777" w:rsidR="003A4A66" w:rsidRPr="00C872E0" w:rsidRDefault="003A4A66" w:rsidP="00B6403E">
            <w:pPr>
              <w:rPr>
                <w:rFonts w:ascii="Times New Roman" w:hAnsi="Times New Roman" w:cs="Times New Roman"/>
                <w:b/>
              </w:rPr>
            </w:pPr>
            <w:r w:rsidRPr="00C872E0">
              <w:rPr>
                <w:rFonts w:ascii="Times New Roman" w:hAnsi="Times New Roman" w:cs="Times New Roman"/>
                <w:b/>
              </w:rPr>
              <w:t>Invest:</w:t>
            </w:r>
            <w:r w:rsidRPr="00C872E0">
              <w:rPr>
                <w:rFonts w:ascii="Times New Roman" w:hAnsi="Times New Roman" w:cs="Times New Roman"/>
              </w:rPr>
              <w:t xml:space="preserve"> increase reimbursement to providers, including those for DSP wages, to ensure an adequate and stable network of agencies providing supports and services to Tennesseans with disabilities</w:t>
            </w:r>
          </w:p>
        </w:tc>
        <w:tc>
          <w:tcPr>
            <w:tcW w:w="4680" w:type="dxa"/>
          </w:tcPr>
          <w:p w14:paraId="5D4130FE" w14:textId="77777777" w:rsidR="003A4A66" w:rsidRPr="00C872E0" w:rsidRDefault="003A4A66" w:rsidP="00B6403E">
            <w:pPr>
              <w:rPr>
                <w:rFonts w:ascii="Times New Roman" w:hAnsi="Times New Roman" w:cs="Times New Roman"/>
              </w:rPr>
            </w:pPr>
            <w:r w:rsidRPr="00C872E0">
              <w:rPr>
                <w:rFonts w:ascii="Times New Roman" w:hAnsi="Times New Roman" w:cs="Times New Roman"/>
              </w:rPr>
              <w:t>In the fin</w:t>
            </w:r>
            <w:bookmarkStart w:id="0" w:name="_GoBack"/>
            <w:bookmarkEnd w:id="0"/>
            <w:r w:rsidRPr="00C872E0">
              <w:rPr>
                <w:rFonts w:ascii="Times New Roman" w:hAnsi="Times New Roman" w:cs="Times New Roman"/>
              </w:rPr>
              <w:t>al budget, the state increased reimbursement to providers to improve the wages of Direct Support Professionals</w:t>
            </w:r>
          </w:p>
        </w:tc>
      </w:tr>
      <w:tr w:rsidR="003A4A66" w:rsidRPr="00C872E0" w14:paraId="02BD0A00" w14:textId="77777777" w:rsidTr="003A4A66">
        <w:trPr>
          <w:trHeight w:val="286"/>
        </w:trPr>
        <w:tc>
          <w:tcPr>
            <w:tcW w:w="1460" w:type="dxa"/>
            <w:vMerge w:val="restart"/>
            <w:vAlign w:val="center"/>
          </w:tcPr>
          <w:p w14:paraId="35CAE69C" w14:textId="77777777" w:rsidR="003A4A66" w:rsidRPr="00C872E0" w:rsidRDefault="003A4A66" w:rsidP="00B6403E">
            <w:pPr>
              <w:jc w:val="center"/>
              <w:rPr>
                <w:rFonts w:ascii="Times New Roman" w:hAnsi="Times New Roman" w:cs="Times New Roman"/>
              </w:rPr>
            </w:pPr>
            <w:r w:rsidRPr="00C872E0">
              <w:rPr>
                <w:rFonts w:ascii="Times New Roman" w:hAnsi="Times New Roman" w:cs="Times New Roman"/>
              </w:rPr>
              <w:t>Aging</w:t>
            </w:r>
          </w:p>
        </w:tc>
        <w:tc>
          <w:tcPr>
            <w:tcW w:w="4570" w:type="dxa"/>
          </w:tcPr>
          <w:p w14:paraId="43FDCA62" w14:textId="77777777" w:rsidR="003A4A66" w:rsidRPr="00C872E0" w:rsidRDefault="003A4A66" w:rsidP="00B6403E">
            <w:pPr>
              <w:rPr>
                <w:rFonts w:ascii="Times New Roman" w:hAnsi="Times New Roman" w:cs="Times New Roman"/>
                <w:b/>
              </w:rPr>
            </w:pPr>
            <w:r w:rsidRPr="00C872E0">
              <w:rPr>
                <w:rFonts w:ascii="Times New Roman" w:hAnsi="Times New Roman" w:cs="Times New Roman"/>
                <w:b/>
              </w:rPr>
              <w:t>Increase Housing Access:</w:t>
            </w:r>
            <w:r w:rsidRPr="00C872E0">
              <w:rPr>
                <w:rFonts w:ascii="Times New Roman" w:hAnsi="Times New Roman" w:cs="Times New Roman"/>
              </w:rPr>
              <w:t xml:space="preserve"> Establish an alternative Supportive Housing licensure category to increase the number and quality of housing options available to aging Tennesseans. </w:t>
            </w:r>
          </w:p>
        </w:tc>
        <w:tc>
          <w:tcPr>
            <w:tcW w:w="4680" w:type="dxa"/>
          </w:tcPr>
          <w:p w14:paraId="7A49F806" w14:textId="77777777" w:rsidR="003A4A66" w:rsidRPr="00C872E0" w:rsidRDefault="003A4A66" w:rsidP="00B6403E">
            <w:pPr>
              <w:rPr>
                <w:rFonts w:ascii="Times New Roman" w:hAnsi="Times New Roman" w:cs="Times New Roman"/>
              </w:rPr>
            </w:pPr>
            <w:r w:rsidRPr="00C872E0">
              <w:rPr>
                <w:rFonts w:ascii="Times New Roman" w:hAnsi="Times New Roman" w:cs="Times New Roman"/>
              </w:rPr>
              <w:t>The General Assembly enacted Public Chapter 984, which creates alternative supportive housing licensure category to increase housing options available to aging Tennesseans</w:t>
            </w:r>
          </w:p>
        </w:tc>
      </w:tr>
      <w:tr w:rsidR="003A4A66" w:rsidRPr="00C872E0" w14:paraId="21A6E99B" w14:textId="77777777" w:rsidTr="003A4A66">
        <w:trPr>
          <w:trHeight w:val="286"/>
        </w:trPr>
        <w:tc>
          <w:tcPr>
            <w:tcW w:w="1460" w:type="dxa"/>
            <w:vMerge/>
          </w:tcPr>
          <w:p w14:paraId="29355361" w14:textId="77777777" w:rsidR="003A4A66" w:rsidRPr="00C872E0" w:rsidRDefault="003A4A66" w:rsidP="00B6403E">
            <w:pPr>
              <w:rPr>
                <w:rFonts w:ascii="Times New Roman" w:hAnsi="Times New Roman" w:cs="Times New Roman"/>
              </w:rPr>
            </w:pPr>
          </w:p>
        </w:tc>
        <w:tc>
          <w:tcPr>
            <w:tcW w:w="4570" w:type="dxa"/>
          </w:tcPr>
          <w:p w14:paraId="7DCC7E9D" w14:textId="77777777" w:rsidR="003A4A66" w:rsidRPr="00C872E0" w:rsidRDefault="003A4A66" w:rsidP="00B6403E">
            <w:pPr>
              <w:rPr>
                <w:rFonts w:ascii="Times New Roman" w:hAnsi="Times New Roman" w:cs="Times New Roman"/>
                <w:b/>
              </w:rPr>
            </w:pPr>
            <w:r w:rsidRPr="00C872E0">
              <w:rPr>
                <w:rFonts w:ascii="Times New Roman" w:hAnsi="Times New Roman" w:cs="Times New Roman"/>
                <w:b/>
              </w:rPr>
              <w:t>Commit Resources:</w:t>
            </w:r>
            <w:r w:rsidRPr="00C872E0">
              <w:rPr>
                <w:rFonts w:ascii="Times New Roman" w:hAnsi="Times New Roman" w:cs="Times New Roman"/>
              </w:rPr>
              <w:t xml:space="preserve"> Establish a Department of Aging and Disability to ensure that the needs of aging Tennesseans are well-understood, taken seriously and adequately resourced.</w:t>
            </w:r>
          </w:p>
        </w:tc>
        <w:tc>
          <w:tcPr>
            <w:tcW w:w="4680" w:type="dxa"/>
          </w:tcPr>
          <w:p w14:paraId="29223DBB" w14:textId="77777777" w:rsidR="003A4A66" w:rsidRPr="00C872E0" w:rsidRDefault="003A4A66" w:rsidP="00B6403E">
            <w:pPr>
              <w:rPr>
                <w:rFonts w:ascii="Times New Roman" w:hAnsi="Times New Roman" w:cs="Times New Roman"/>
              </w:rPr>
            </w:pPr>
            <w:r w:rsidRPr="00C872E0">
              <w:rPr>
                <w:rFonts w:ascii="Times New Roman" w:hAnsi="Times New Roman" w:cs="Times New Roman"/>
              </w:rPr>
              <w:t>The General Assembly, Governor’s Office and Department of Intellectual and Developmental Disabilities enacted Public Chapter 688, which established a Department of Disability and Aging</w:t>
            </w:r>
          </w:p>
        </w:tc>
      </w:tr>
      <w:tr w:rsidR="003A4A66" w:rsidRPr="00C872E0" w14:paraId="01698355" w14:textId="77777777" w:rsidTr="003A4A66">
        <w:trPr>
          <w:trHeight w:val="286"/>
        </w:trPr>
        <w:tc>
          <w:tcPr>
            <w:tcW w:w="1460" w:type="dxa"/>
            <w:vMerge w:val="restart"/>
            <w:vAlign w:val="center"/>
          </w:tcPr>
          <w:p w14:paraId="1B5C9B67" w14:textId="77777777" w:rsidR="003A4A66" w:rsidRPr="00C872E0" w:rsidRDefault="003A4A66" w:rsidP="00B6403E">
            <w:pPr>
              <w:jc w:val="center"/>
              <w:rPr>
                <w:rFonts w:ascii="Times New Roman" w:hAnsi="Times New Roman" w:cs="Times New Roman"/>
              </w:rPr>
            </w:pPr>
            <w:r w:rsidRPr="00C872E0">
              <w:rPr>
                <w:rFonts w:ascii="Times New Roman" w:hAnsi="Times New Roman" w:cs="Times New Roman"/>
              </w:rPr>
              <w:t>Education</w:t>
            </w:r>
          </w:p>
        </w:tc>
        <w:tc>
          <w:tcPr>
            <w:tcW w:w="4570" w:type="dxa"/>
          </w:tcPr>
          <w:p w14:paraId="4AC28BD2" w14:textId="77777777" w:rsidR="003A4A66" w:rsidRPr="00C872E0" w:rsidRDefault="003A4A66" w:rsidP="00B6403E">
            <w:pPr>
              <w:rPr>
                <w:rFonts w:ascii="Times New Roman" w:hAnsi="Times New Roman" w:cs="Times New Roman"/>
              </w:rPr>
            </w:pPr>
            <w:r w:rsidRPr="00C872E0">
              <w:rPr>
                <w:rFonts w:ascii="Times New Roman" w:hAnsi="Times New Roman" w:cs="Times New Roman"/>
                <w:b/>
              </w:rPr>
              <w:t>Transparency:</w:t>
            </w:r>
            <w:r w:rsidRPr="00C872E0">
              <w:rPr>
                <w:rFonts w:ascii="Times New Roman" w:hAnsi="Times New Roman" w:cs="Times New Roman"/>
              </w:rPr>
              <w:t xml:space="preserve"> establish metrics to document and report on the use of informal exclusionary discipline practices and policies against children with disabilities in Tennessee schools</w:t>
            </w:r>
          </w:p>
          <w:p w14:paraId="247AC31E" w14:textId="77777777" w:rsidR="003A4A66" w:rsidRPr="00C872E0" w:rsidRDefault="003A4A66" w:rsidP="00B6403E">
            <w:pPr>
              <w:rPr>
                <w:rFonts w:ascii="Times New Roman" w:hAnsi="Times New Roman" w:cs="Times New Roman"/>
              </w:rPr>
            </w:pPr>
          </w:p>
        </w:tc>
        <w:tc>
          <w:tcPr>
            <w:tcW w:w="4680" w:type="dxa"/>
          </w:tcPr>
          <w:p w14:paraId="149C28D9" w14:textId="77777777" w:rsidR="003A4A66" w:rsidRPr="00C872E0" w:rsidRDefault="003A4A66" w:rsidP="00B6403E">
            <w:pPr>
              <w:rPr>
                <w:rFonts w:ascii="Times New Roman" w:hAnsi="Times New Roman" w:cs="Times New Roman"/>
              </w:rPr>
            </w:pPr>
            <w:r w:rsidRPr="00C872E0">
              <w:rPr>
                <w:rFonts w:ascii="Times New Roman" w:hAnsi="Times New Roman" w:cs="Times New Roman"/>
              </w:rPr>
              <w:t xml:space="preserve">Representative Mark White commissioned the Office of Research and Educational Accountability within the Comptroller’s office to study informal exclusionary discipline practices and policies </w:t>
            </w:r>
          </w:p>
          <w:p w14:paraId="45D7C33B" w14:textId="77777777" w:rsidR="003A4A66" w:rsidRPr="00C872E0" w:rsidRDefault="003A4A66" w:rsidP="00B6403E">
            <w:pPr>
              <w:rPr>
                <w:rFonts w:ascii="Times New Roman" w:hAnsi="Times New Roman" w:cs="Times New Roman"/>
              </w:rPr>
            </w:pPr>
          </w:p>
        </w:tc>
      </w:tr>
      <w:tr w:rsidR="003A4A66" w:rsidRPr="00C872E0" w14:paraId="4F716F20" w14:textId="77777777" w:rsidTr="003A4A66">
        <w:trPr>
          <w:trHeight w:val="306"/>
        </w:trPr>
        <w:tc>
          <w:tcPr>
            <w:tcW w:w="1460" w:type="dxa"/>
            <w:vMerge/>
          </w:tcPr>
          <w:p w14:paraId="47DFFFA3" w14:textId="77777777" w:rsidR="003A4A66" w:rsidRPr="00C872E0" w:rsidRDefault="003A4A66" w:rsidP="00B6403E">
            <w:pPr>
              <w:rPr>
                <w:rFonts w:ascii="Times New Roman" w:hAnsi="Times New Roman" w:cs="Times New Roman"/>
              </w:rPr>
            </w:pPr>
          </w:p>
        </w:tc>
        <w:tc>
          <w:tcPr>
            <w:tcW w:w="4570" w:type="dxa"/>
          </w:tcPr>
          <w:p w14:paraId="775EED0D" w14:textId="77777777" w:rsidR="003A4A66" w:rsidRPr="00C872E0" w:rsidRDefault="003A4A66" w:rsidP="00B6403E">
            <w:pPr>
              <w:rPr>
                <w:rFonts w:ascii="Times New Roman" w:hAnsi="Times New Roman" w:cs="Times New Roman"/>
              </w:rPr>
            </w:pPr>
            <w:r w:rsidRPr="00C872E0">
              <w:rPr>
                <w:rFonts w:ascii="Times New Roman" w:hAnsi="Times New Roman" w:cs="Times New Roman"/>
                <w:b/>
              </w:rPr>
              <w:t xml:space="preserve">Common sense: </w:t>
            </w:r>
            <w:r w:rsidRPr="00C872E0">
              <w:rPr>
                <w:rFonts w:ascii="Times New Roman" w:hAnsi="Times New Roman" w:cs="Times New Roman"/>
              </w:rPr>
              <w:t xml:space="preserve">accept federal funding for special education and recommit to providing the rights and protections of IDEA to Tennessee students with disabilities </w:t>
            </w:r>
          </w:p>
        </w:tc>
        <w:tc>
          <w:tcPr>
            <w:tcW w:w="4680" w:type="dxa"/>
          </w:tcPr>
          <w:p w14:paraId="0FB8F30D" w14:textId="77777777" w:rsidR="003A4A66" w:rsidRPr="00C872E0" w:rsidRDefault="003A4A66" w:rsidP="00B6403E">
            <w:pPr>
              <w:rPr>
                <w:rFonts w:ascii="Times New Roman" w:hAnsi="Times New Roman" w:cs="Times New Roman"/>
              </w:rPr>
            </w:pPr>
            <w:r w:rsidRPr="00C872E0">
              <w:rPr>
                <w:rFonts w:ascii="Times New Roman" w:hAnsi="Times New Roman" w:cs="Times New Roman"/>
              </w:rPr>
              <w:t xml:space="preserve">The state did not follow through with the proposal to reject federal funding for Special Education </w:t>
            </w:r>
          </w:p>
          <w:p w14:paraId="4550FFC8" w14:textId="77777777" w:rsidR="003A4A66" w:rsidRPr="00C872E0" w:rsidRDefault="003A4A66" w:rsidP="00B6403E">
            <w:pPr>
              <w:rPr>
                <w:rFonts w:ascii="Times New Roman" w:hAnsi="Times New Roman" w:cs="Times New Roman"/>
              </w:rPr>
            </w:pPr>
          </w:p>
        </w:tc>
      </w:tr>
      <w:tr w:rsidR="003A4A66" w:rsidRPr="00C872E0" w14:paraId="4D0CD3FF" w14:textId="77777777" w:rsidTr="003A4A66">
        <w:trPr>
          <w:trHeight w:val="286"/>
        </w:trPr>
        <w:tc>
          <w:tcPr>
            <w:tcW w:w="1460" w:type="dxa"/>
            <w:vAlign w:val="center"/>
          </w:tcPr>
          <w:p w14:paraId="4DC105CD" w14:textId="77777777" w:rsidR="003A4A66" w:rsidRPr="00C872E0" w:rsidRDefault="003A4A66" w:rsidP="00B6403E">
            <w:pPr>
              <w:jc w:val="center"/>
              <w:rPr>
                <w:rFonts w:ascii="Times New Roman" w:hAnsi="Times New Roman" w:cs="Times New Roman"/>
              </w:rPr>
            </w:pPr>
            <w:r w:rsidRPr="00C872E0">
              <w:rPr>
                <w:rFonts w:ascii="Times New Roman" w:hAnsi="Times New Roman" w:cs="Times New Roman"/>
              </w:rPr>
              <w:lastRenderedPageBreak/>
              <w:t>Mental Health Access</w:t>
            </w:r>
          </w:p>
        </w:tc>
        <w:tc>
          <w:tcPr>
            <w:tcW w:w="4570" w:type="dxa"/>
          </w:tcPr>
          <w:p w14:paraId="010867E3" w14:textId="77777777" w:rsidR="003A4A66" w:rsidRPr="00C872E0" w:rsidRDefault="003A4A66" w:rsidP="00B6403E">
            <w:pPr>
              <w:rPr>
                <w:rFonts w:ascii="Times New Roman" w:hAnsi="Times New Roman" w:cs="Times New Roman"/>
              </w:rPr>
            </w:pPr>
            <w:r w:rsidRPr="00C872E0">
              <w:rPr>
                <w:rFonts w:ascii="Times New Roman" w:hAnsi="Times New Roman" w:cs="Times New Roman"/>
                <w:b/>
              </w:rPr>
              <w:t xml:space="preserve">Increase Access: </w:t>
            </w:r>
            <w:r w:rsidRPr="00C872E0">
              <w:rPr>
                <w:rFonts w:ascii="Times New Roman" w:hAnsi="Times New Roman" w:cs="Times New Roman"/>
              </w:rPr>
              <w:t>Invest in school-based mental health care and supports, including expanding the behavioral health liaisons program to every school</w:t>
            </w:r>
          </w:p>
        </w:tc>
        <w:tc>
          <w:tcPr>
            <w:tcW w:w="4680" w:type="dxa"/>
          </w:tcPr>
          <w:p w14:paraId="3A861DD9" w14:textId="77777777" w:rsidR="003A4A66" w:rsidRPr="00C872E0" w:rsidRDefault="003A4A66" w:rsidP="00B6403E">
            <w:pPr>
              <w:rPr>
                <w:rFonts w:ascii="Times New Roman" w:hAnsi="Times New Roman" w:cs="Times New Roman"/>
                <w:b/>
              </w:rPr>
            </w:pPr>
            <w:r w:rsidRPr="00C872E0">
              <w:rPr>
                <w:rFonts w:ascii="Times New Roman" w:hAnsi="Times New Roman" w:cs="Times New Roman"/>
              </w:rPr>
              <w:t xml:space="preserve">The state invested $8 million in recurring funds to hire 114 additional school-based behavioral health liaisons </w:t>
            </w:r>
          </w:p>
          <w:p w14:paraId="4633D205" w14:textId="77777777" w:rsidR="003A4A66" w:rsidRPr="00C872E0" w:rsidRDefault="003A4A66" w:rsidP="00B6403E">
            <w:pPr>
              <w:rPr>
                <w:rFonts w:ascii="Times New Roman" w:hAnsi="Times New Roman" w:cs="Times New Roman"/>
              </w:rPr>
            </w:pPr>
          </w:p>
        </w:tc>
      </w:tr>
      <w:tr w:rsidR="003A4A66" w:rsidRPr="00C872E0" w14:paraId="74583F21" w14:textId="77777777" w:rsidTr="003A4A66">
        <w:trPr>
          <w:trHeight w:val="286"/>
        </w:trPr>
        <w:tc>
          <w:tcPr>
            <w:tcW w:w="1460" w:type="dxa"/>
            <w:vMerge w:val="restart"/>
            <w:vAlign w:val="center"/>
          </w:tcPr>
          <w:p w14:paraId="002DB0BD" w14:textId="77777777" w:rsidR="003A4A66" w:rsidRPr="00C872E0" w:rsidRDefault="003A4A66" w:rsidP="00B6403E">
            <w:pPr>
              <w:jc w:val="center"/>
              <w:rPr>
                <w:rFonts w:ascii="Times New Roman" w:hAnsi="Times New Roman" w:cs="Times New Roman"/>
              </w:rPr>
            </w:pPr>
            <w:r w:rsidRPr="00C872E0">
              <w:rPr>
                <w:rFonts w:ascii="Times New Roman" w:hAnsi="Times New Roman" w:cs="Times New Roman"/>
              </w:rPr>
              <w:t>Employment</w:t>
            </w:r>
          </w:p>
        </w:tc>
        <w:tc>
          <w:tcPr>
            <w:tcW w:w="4570" w:type="dxa"/>
          </w:tcPr>
          <w:p w14:paraId="73E1E0A1" w14:textId="77777777" w:rsidR="003A4A66" w:rsidRPr="00C872E0" w:rsidRDefault="003A4A66" w:rsidP="00B6403E">
            <w:pPr>
              <w:rPr>
                <w:rFonts w:ascii="Times New Roman" w:hAnsi="Times New Roman" w:cs="Times New Roman"/>
                <w:b/>
              </w:rPr>
            </w:pPr>
            <w:r w:rsidRPr="00C872E0">
              <w:rPr>
                <w:rFonts w:ascii="Times New Roman" w:hAnsi="Times New Roman" w:cs="Times New Roman"/>
                <w:b/>
              </w:rPr>
              <w:t>Increase effort:</w:t>
            </w:r>
            <w:r w:rsidRPr="00C872E0">
              <w:rPr>
                <w:rFonts w:ascii="Times New Roman" w:hAnsi="Times New Roman" w:cs="Times New Roman"/>
              </w:rPr>
              <w:t xml:space="preserve"> Ensure that the state is not required to remit federal funding for VR by appropriating adequate funds to meet its Maintenance of Effort (MOE) obligation.</w:t>
            </w:r>
          </w:p>
        </w:tc>
        <w:tc>
          <w:tcPr>
            <w:tcW w:w="4680" w:type="dxa"/>
          </w:tcPr>
          <w:p w14:paraId="3B737381" w14:textId="77777777" w:rsidR="003A4A66" w:rsidRPr="00C872E0" w:rsidRDefault="003A4A66" w:rsidP="00B6403E">
            <w:pPr>
              <w:rPr>
                <w:rFonts w:ascii="Times New Roman" w:hAnsi="Times New Roman" w:cs="Times New Roman"/>
                <w:b/>
              </w:rPr>
            </w:pPr>
            <w:r w:rsidRPr="00C872E0">
              <w:rPr>
                <w:rFonts w:ascii="Times New Roman" w:hAnsi="Times New Roman" w:cs="Times New Roman"/>
              </w:rPr>
              <w:t>The state utilized its full amount of funding appropriated for Vocational Rehabilitation, remitting none back to the federal government</w:t>
            </w:r>
          </w:p>
          <w:p w14:paraId="5722FD32" w14:textId="77777777" w:rsidR="003A4A66" w:rsidRPr="00C872E0" w:rsidRDefault="003A4A66" w:rsidP="00B6403E">
            <w:pPr>
              <w:rPr>
                <w:rFonts w:ascii="Times New Roman" w:hAnsi="Times New Roman" w:cs="Times New Roman"/>
              </w:rPr>
            </w:pPr>
          </w:p>
        </w:tc>
      </w:tr>
      <w:tr w:rsidR="003A4A66" w:rsidRPr="00C872E0" w14:paraId="3211105D" w14:textId="77777777" w:rsidTr="003A4A66">
        <w:trPr>
          <w:trHeight w:val="286"/>
        </w:trPr>
        <w:tc>
          <w:tcPr>
            <w:tcW w:w="1460" w:type="dxa"/>
            <w:vMerge/>
          </w:tcPr>
          <w:p w14:paraId="787AB844" w14:textId="77777777" w:rsidR="003A4A66" w:rsidRPr="00C872E0" w:rsidRDefault="003A4A66" w:rsidP="00B6403E">
            <w:pPr>
              <w:rPr>
                <w:rFonts w:ascii="Times New Roman" w:hAnsi="Times New Roman" w:cs="Times New Roman"/>
              </w:rPr>
            </w:pPr>
          </w:p>
        </w:tc>
        <w:tc>
          <w:tcPr>
            <w:tcW w:w="4570" w:type="dxa"/>
          </w:tcPr>
          <w:p w14:paraId="16FBFC78" w14:textId="77777777" w:rsidR="003A4A66" w:rsidRPr="00C872E0" w:rsidRDefault="003A4A66" w:rsidP="00B6403E">
            <w:pPr>
              <w:rPr>
                <w:rFonts w:ascii="Times New Roman" w:hAnsi="Times New Roman" w:cs="Times New Roman"/>
                <w:b/>
              </w:rPr>
            </w:pPr>
            <w:r w:rsidRPr="00C872E0">
              <w:rPr>
                <w:rFonts w:ascii="Times New Roman" w:hAnsi="Times New Roman" w:cs="Times New Roman"/>
                <w:b/>
              </w:rPr>
              <w:t>Build opportunity:</w:t>
            </w:r>
            <w:r w:rsidRPr="00C872E0">
              <w:rPr>
                <w:rFonts w:ascii="Times New Roman" w:hAnsi="Times New Roman" w:cs="Times New Roman"/>
              </w:rPr>
              <w:t xml:space="preserve"> Establish a Medicaid Buy-In program that allows working-age adults with disabilities to obtain and keep well-paying jobs without jeopardizing their access to care.</w:t>
            </w:r>
          </w:p>
        </w:tc>
        <w:tc>
          <w:tcPr>
            <w:tcW w:w="4680" w:type="dxa"/>
          </w:tcPr>
          <w:p w14:paraId="5C11537F" w14:textId="77777777" w:rsidR="003A4A66" w:rsidRPr="00C872E0" w:rsidRDefault="003A4A66" w:rsidP="00B6403E">
            <w:pPr>
              <w:rPr>
                <w:rFonts w:ascii="Times New Roman" w:hAnsi="Times New Roman" w:cs="Times New Roman"/>
                <w:b/>
              </w:rPr>
            </w:pPr>
            <w:r w:rsidRPr="00C872E0">
              <w:rPr>
                <w:rFonts w:ascii="Times New Roman" w:hAnsi="Times New Roman" w:cs="Times New Roman"/>
              </w:rPr>
              <w:t>The General Assembly enacted Public Chapter 1002, which established a Medicaid Buy-In program for working adults with disabilities</w:t>
            </w:r>
          </w:p>
          <w:p w14:paraId="1FBD090E" w14:textId="77777777" w:rsidR="003A4A66" w:rsidRPr="00C872E0" w:rsidRDefault="003A4A66" w:rsidP="00B6403E">
            <w:pPr>
              <w:rPr>
                <w:rFonts w:ascii="Times New Roman" w:hAnsi="Times New Roman" w:cs="Times New Roman"/>
              </w:rPr>
            </w:pPr>
          </w:p>
        </w:tc>
      </w:tr>
      <w:tr w:rsidR="003A4A66" w:rsidRPr="00C872E0" w14:paraId="6E471F5B" w14:textId="77777777" w:rsidTr="003A4A66">
        <w:trPr>
          <w:trHeight w:val="286"/>
        </w:trPr>
        <w:tc>
          <w:tcPr>
            <w:tcW w:w="1460" w:type="dxa"/>
            <w:vAlign w:val="center"/>
          </w:tcPr>
          <w:p w14:paraId="53AD950D" w14:textId="77777777" w:rsidR="003A4A66" w:rsidRPr="00C872E0" w:rsidRDefault="003A4A66" w:rsidP="00B6403E">
            <w:pPr>
              <w:jc w:val="center"/>
              <w:rPr>
                <w:rFonts w:ascii="Times New Roman" w:hAnsi="Times New Roman" w:cs="Times New Roman"/>
              </w:rPr>
            </w:pPr>
            <w:r w:rsidRPr="00C872E0">
              <w:rPr>
                <w:rFonts w:ascii="Times New Roman" w:hAnsi="Times New Roman" w:cs="Times New Roman"/>
              </w:rPr>
              <w:t>Housing</w:t>
            </w:r>
          </w:p>
        </w:tc>
        <w:tc>
          <w:tcPr>
            <w:tcW w:w="4570" w:type="dxa"/>
          </w:tcPr>
          <w:p w14:paraId="453C08B0" w14:textId="77777777" w:rsidR="003A4A66" w:rsidRPr="00C872E0" w:rsidRDefault="003A4A66" w:rsidP="00B6403E">
            <w:pPr>
              <w:rPr>
                <w:rFonts w:ascii="Times New Roman" w:hAnsi="Times New Roman" w:cs="Times New Roman"/>
              </w:rPr>
            </w:pPr>
            <w:r w:rsidRPr="00C872E0">
              <w:rPr>
                <w:rFonts w:ascii="Times New Roman" w:hAnsi="Times New Roman" w:cs="Times New Roman"/>
                <w:b/>
              </w:rPr>
              <w:t>Build affordable housing:</w:t>
            </w:r>
            <w:r w:rsidRPr="00C872E0">
              <w:rPr>
                <w:rFonts w:ascii="Times New Roman" w:hAnsi="Times New Roman" w:cs="Times New Roman"/>
              </w:rPr>
              <w:t xml:space="preserve"> Repeal the state’s 2018 preemption law preventing municipalities from using even voluntary zoning policies to build affordable and/or accessible housing</w:t>
            </w:r>
          </w:p>
        </w:tc>
        <w:tc>
          <w:tcPr>
            <w:tcW w:w="4680" w:type="dxa"/>
          </w:tcPr>
          <w:p w14:paraId="2B26102C" w14:textId="77777777" w:rsidR="003A4A66" w:rsidRPr="00C872E0" w:rsidRDefault="003A4A66" w:rsidP="00B6403E">
            <w:pPr>
              <w:rPr>
                <w:rFonts w:ascii="Times New Roman" w:hAnsi="Times New Roman" w:cs="Times New Roman"/>
                <w:b/>
              </w:rPr>
            </w:pPr>
            <w:r w:rsidRPr="00C872E0">
              <w:rPr>
                <w:rFonts w:ascii="Times New Roman" w:hAnsi="Times New Roman" w:cs="Times New Roman"/>
              </w:rPr>
              <w:t>The General Assembly enacted Public Chapter 1051, which repealed the 2018 preemption law that previously banned voluntary local zoning policies for construction of affordable and/or accessible housing</w:t>
            </w:r>
          </w:p>
        </w:tc>
      </w:tr>
    </w:tbl>
    <w:p w14:paraId="3FD03866" w14:textId="49418702" w:rsidR="00305C38" w:rsidRDefault="00305C38" w:rsidP="00305C38">
      <w:pPr>
        <w:rPr>
          <w:rFonts w:ascii="Times New Roman" w:hAnsi="Times New Roman" w:cs="Times New Roman"/>
        </w:rPr>
      </w:pPr>
    </w:p>
    <w:p w14:paraId="71E53469" w14:textId="77777777" w:rsidR="00C872E0" w:rsidRPr="00C872E0" w:rsidRDefault="00C872E0" w:rsidP="00305C38">
      <w:pPr>
        <w:rPr>
          <w:rFonts w:ascii="Times New Roman" w:hAnsi="Times New Roman" w:cs="Times New Roman"/>
        </w:rPr>
      </w:pPr>
    </w:p>
    <w:p w14:paraId="32107919" w14:textId="77777777" w:rsidR="00305C38" w:rsidRPr="00C872E0" w:rsidRDefault="00305C38" w:rsidP="00305C38">
      <w:pPr>
        <w:rPr>
          <w:rFonts w:ascii="Times New Roman" w:hAnsi="Times New Roman" w:cs="Times New Roman"/>
          <w:b/>
        </w:rPr>
      </w:pPr>
      <w:r w:rsidRPr="00C872E0">
        <w:rPr>
          <w:rFonts w:ascii="Times New Roman" w:hAnsi="Times New Roman" w:cs="Times New Roman"/>
          <w:b/>
        </w:rPr>
        <w:t xml:space="preserve">While the positive work of the Governor and General Assembly in 2024 was laudable, welcome and encouraging, the Tennessee Disability Scorecard is intended to be a whole-of-government evaluation. In this respect, our state agencies, divisions and departments continue to operate within an intolerable status quo. Programs, supports and services continue to be too hard to access, too difficult to use and too insufficient to meet the needs of Tennesseans with disabilities. Meaningful improvements to the implementation of standing programs remain elusive while state divisions and departments become ever-increasingly sclerotic and antagonistic to change. </w:t>
      </w:r>
    </w:p>
    <w:p w14:paraId="3D0277F8" w14:textId="77777777" w:rsidR="00305C38" w:rsidRPr="00C872E0" w:rsidRDefault="00305C38" w:rsidP="00305C38">
      <w:pPr>
        <w:rPr>
          <w:rFonts w:ascii="Times New Roman" w:hAnsi="Times New Roman" w:cs="Times New Roman"/>
          <w:b/>
        </w:rPr>
      </w:pPr>
    </w:p>
    <w:p w14:paraId="22C12E4D" w14:textId="77777777" w:rsidR="00305C38" w:rsidRPr="00C872E0" w:rsidRDefault="00305C38" w:rsidP="00305C38">
      <w:pPr>
        <w:rPr>
          <w:rFonts w:ascii="Times New Roman" w:hAnsi="Times New Roman" w:cs="Times New Roman"/>
          <w:b/>
        </w:rPr>
      </w:pPr>
      <w:r w:rsidRPr="00C872E0">
        <w:rPr>
          <w:rFonts w:ascii="Times New Roman" w:hAnsi="Times New Roman" w:cs="Times New Roman"/>
          <w:b/>
        </w:rPr>
        <w:t>In our 2024 Tennessee Disability Scorecard, it would be a disservice to the real-life experiences of the state’s disability community to highlight the positive work of the Governor and General Assembly while Tennesseans with disabilities and their families continue to whither on the vine. Thus, we are not able to in good conscience improve the state of Tennessee’s final grade, despite the victories for the disability community highlighted above.</w:t>
      </w:r>
    </w:p>
    <w:p w14:paraId="681A0534" w14:textId="77777777" w:rsidR="00305C38" w:rsidRPr="00C872E0" w:rsidRDefault="00305C38" w:rsidP="00305C38">
      <w:pPr>
        <w:rPr>
          <w:rFonts w:ascii="Times New Roman" w:hAnsi="Times New Roman" w:cs="Times New Roman"/>
          <w:b/>
        </w:rPr>
      </w:pPr>
    </w:p>
    <w:p w14:paraId="494695CC" w14:textId="77777777" w:rsidR="00305C38" w:rsidRPr="00C872E0" w:rsidRDefault="00305C38" w:rsidP="00305C38">
      <w:pPr>
        <w:jc w:val="center"/>
        <w:rPr>
          <w:rFonts w:ascii="Times New Roman" w:hAnsi="Times New Roman" w:cs="Times New Roman"/>
          <w:b/>
          <w:u w:val="single"/>
        </w:rPr>
      </w:pPr>
      <w:r w:rsidRPr="00C872E0">
        <w:rPr>
          <w:rFonts w:ascii="Times New Roman" w:hAnsi="Times New Roman" w:cs="Times New Roman"/>
          <w:b/>
          <w:u w:val="single"/>
        </w:rPr>
        <w:t>In that context, the 2024 Tennessee Disability Scorecard assigns a “D” to the state.</w:t>
      </w:r>
    </w:p>
    <w:p w14:paraId="33EDA141" w14:textId="77777777" w:rsidR="00305C38" w:rsidRPr="00C872E0" w:rsidRDefault="00305C38" w:rsidP="00305C38">
      <w:pPr>
        <w:rPr>
          <w:rFonts w:ascii="Times New Roman" w:hAnsi="Times New Roman" w:cs="Times New Roman"/>
          <w:b/>
        </w:rPr>
      </w:pPr>
    </w:p>
    <w:p w14:paraId="3E5014E7" w14:textId="77777777" w:rsidR="00305C38" w:rsidRPr="00C872E0" w:rsidRDefault="00305C38" w:rsidP="00305C38">
      <w:pPr>
        <w:rPr>
          <w:rFonts w:ascii="Times New Roman" w:hAnsi="Times New Roman" w:cs="Times New Roman"/>
        </w:rPr>
      </w:pPr>
      <w:r w:rsidRPr="00C872E0">
        <w:rPr>
          <w:rFonts w:ascii="Times New Roman" w:hAnsi="Times New Roman" w:cs="Times New Roman"/>
        </w:rPr>
        <w:t xml:space="preserve">This grade is not intended to make light of the legislation passed by the General Assembly. The work of our legislators, particularly that of the sponsors of these new laws, will improve the lives of many Tennesseans with disabilities. The impact of these accomplishments, however, will not be felt equally by all members of the disability community. For some, including residents with high levels of needs, caregivers of Tennesseans with disabilities and those attempting to access care, Tennessee will remain disappointingly the same. </w:t>
      </w:r>
    </w:p>
    <w:p w14:paraId="213EB70A" w14:textId="77777777" w:rsidR="00305C38" w:rsidRPr="00C872E0" w:rsidRDefault="00305C38" w:rsidP="00305C38">
      <w:pPr>
        <w:rPr>
          <w:rFonts w:ascii="Times New Roman" w:hAnsi="Times New Roman" w:cs="Times New Roman"/>
        </w:rPr>
      </w:pPr>
    </w:p>
    <w:p w14:paraId="7E00BB4B" w14:textId="01189470" w:rsidR="00305C38" w:rsidRDefault="00305C38" w:rsidP="00305C38">
      <w:pPr>
        <w:rPr>
          <w:rFonts w:ascii="Times New Roman" w:hAnsi="Times New Roman" w:cs="Times New Roman"/>
        </w:rPr>
      </w:pPr>
      <w:r w:rsidRPr="00C872E0">
        <w:rPr>
          <w:rFonts w:ascii="Times New Roman" w:hAnsi="Times New Roman" w:cs="Times New Roman"/>
        </w:rPr>
        <w:t>Further, not all of the work of the General Assembly produced positive results for Tennesseans with disabilities – in fact, there were numerous pieces of legislation, which we will call “demerits”, that will actively harm the disability community. These also factor into this year’s scorecard grade and, as such, the state’s grade remains poor.</w:t>
      </w:r>
      <w:r w:rsidR="00F378BB" w:rsidRPr="00C872E0">
        <w:rPr>
          <w:rFonts w:ascii="Times New Roman" w:hAnsi="Times New Roman" w:cs="Times New Roman"/>
        </w:rPr>
        <w:t xml:space="preserve"> See below for 2024 demerits:</w:t>
      </w:r>
    </w:p>
    <w:p w14:paraId="27033C92" w14:textId="42376323" w:rsidR="00C872E0" w:rsidRDefault="00C872E0" w:rsidP="00305C38">
      <w:pPr>
        <w:rPr>
          <w:rFonts w:ascii="Times New Roman" w:hAnsi="Times New Roman" w:cs="Times New Roman"/>
        </w:rPr>
      </w:pPr>
    </w:p>
    <w:p w14:paraId="61E32099" w14:textId="61667EDF" w:rsidR="00C872E0" w:rsidRDefault="00C872E0" w:rsidP="00305C38">
      <w:pPr>
        <w:rPr>
          <w:rFonts w:ascii="Times New Roman" w:hAnsi="Times New Roman" w:cs="Times New Roman"/>
        </w:rPr>
      </w:pPr>
    </w:p>
    <w:p w14:paraId="341E236E" w14:textId="77777777" w:rsidR="00C872E0" w:rsidRPr="00C872E0" w:rsidRDefault="00C872E0" w:rsidP="00305C38">
      <w:pPr>
        <w:rPr>
          <w:rFonts w:ascii="Times New Roman" w:hAnsi="Times New Roman" w:cs="Times New Roman"/>
        </w:rPr>
      </w:pPr>
    </w:p>
    <w:p w14:paraId="42539DFE" w14:textId="1CE0F909" w:rsidR="007D6354" w:rsidRPr="00C872E0" w:rsidRDefault="007D6354" w:rsidP="00305C38">
      <w:pPr>
        <w:rPr>
          <w:rFonts w:ascii="Times New Roman" w:hAnsi="Times New Roman" w:cs="Times New Roman"/>
        </w:rPr>
      </w:pPr>
    </w:p>
    <w:tbl>
      <w:tblPr>
        <w:tblStyle w:val="TableGrid"/>
        <w:tblW w:w="10710" w:type="dxa"/>
        <w:tblInd w:w="-5" w:type="dxa"/>
        <w:tblLook w:val="04A0" w:firstRow="1" w:lastRow="0" w:firstColumn="1" w:lastColumn="0" w:noHBand="0" w:noVBand="1"/>
      </w:tblPr>
      <w:tblGrid>
        <w:gridCol w:w="1280"/>
        <w:gridCol w:w="4522"/>
        <w:gridCol w:w="4908"/>
      </w:tblGrid>
      <w:tr w:rsidR="003A4A66" w:rsidRPr="00C872E0" w14:paraId="5FAA7595" w14:textId="77777777" w:rsidTr="00C872E0">
        <w:tc>
          <w:tcPr>
            <w:tcW w:w="10710" w:type="dxa"/>
            <w:gridSpan w:val="3"/>
            <w:shd w:val="clear" w:color="auto" w:fill="E7E6E6" w:themeFill="background2"/>
          </w:tcPr>
          <w:p w14:paraId="00C34E96" w14:textId="1C98B856" w:rsidR="003A4A66" w:rsidRPr="00C872E0" w:rsidRDefault="003A4A66" w:rsidP="00C872E0">
            <w:pPr>
              <w:rPr>
                <w:rFonts w:ascii="Times New Roman" w:hAnsi="Times New Roman" w:cs="Times New Roman"/>
                <w:b/>
              </w:rPr>
            </w:pPr>
            <w:r w:rsidRPr="00C872E0">
              <w:rPr>
                <w:rFonts w:ascii="Times New Roman" w:hAnsi="Times New Roman" w:cs="Times New Roman"/>
                <w:b/>
              </w:rPr>
              <w:lastRenderedPageBreak/>
              <w:t>2024 Demerits:</w:t>
            </w:r>
          </w:p>
        </w:tc>
      </w:tr>
      <w:tr w:rsidR="003A4A66" w:rsidRPr="00C872E0" w14:paraId="72128363" w14:textId="77777777" w:rsidTr="00C872E0">
        <w:tc>
          <w:tcPr>
            <w:tcW w:w="1280" w:type="dxa"/>
            <w:shd w:val="clear" w:color="auto" w:fill="E7E6E6" w:themeFill="background2"/>
          </w:tcPr>
          <w:p w14:paraId="22366839" w14:textId="16E565DB" w:rsidR="003A4A66" w:rsidRPr="00C872E0" w:rsidRDefault="003A4A66" w:rsidP="003A4A66">
            <w:pPr>
              <w:rPr>
                <w:rFonts w:ascii="Times New Roman" w:hAnsi="Times New Roman" w:cs="Times New Roman"/>
                <w:b/>
              </w:rPr>
            </w:pPr>
            <w:r w:rsidRPr="00C872E0">
              <w:rPr>
                <w:rFonts w:ascii="Times New Roman" w:hAnsi="Times New Roman" w:cs="Times New Roman"/>
                <w:b/>
              </w:rPr>
              <w:t>Subject</w:t>
            </w:r>
          </w:p>
        </w:tc>
        <w:tc>
          <w:tcPr>
            <w:tcW w:w="4522" w:type="dxa"/>
            <w:shd w:val="clear" w:color="auto" w:fill="E7E6E6" w:themeFill="background2"/>
          </w:tcPr>
          <w:p w14:paraId="1C492967" w14:textId="7981325C" w:rsidR="003A4A66" w:rsidRPr="00C872E0" w:rsidRDefault="003A4A66" w:rsidP="003A4A66">
            <w:pPr>
              <w:rPr>
                <w:rFonts w:ascii="Times New Roman" w:hAnsi="Times New Roman" w:cs="Times New Roman"/>
                <w:b/>
              </w:rPr>
            </w:pPr>
            <w:r w:rsidRPr="00C872E0">
              <w:rPr>
                <w:rFonts w:ascii="Times New Roman" w:hAnsi="Times New Roman" w:cs="Times New Roman"/>
                <w:b/>
              </w:rPr>
              <w:t>Behavior</w:t>
            </w:r>
          </w:p>
        </w:tc>
        <w:tc>
          <w:tcPr>
            <w:tcW w:w="4908" w:type="dxa"/>
            <w:shd w:val="clear" w:color="auto" w:fill="E7E6E6" w:themeFill="background2"/>
          </w:tcPr>
          <w:p w14:paraId="3DC60DF7" w14:textId="6C75EF47" w:rsidR="003A4A66" w:rsidRPr="00C872E0" w:rsidRDefault="003A4A66" w:rsidP="003A4A66">
            <w:pPr>
              <w:rPr>
                <w:rFonts w:ascii="Times New Roman" w:hAnsi="Times New Roman" w:cs="Times New Roman"/>
                <w:b/>
              </w:rPr>
            </w:pPr>
            <w:r w:rsidRPr="00C872E0">
              <w:rPr>
                <w:rFonts w:ascii="Times New Roman" w:hAnsi="Times New Roman" w:cs="Times New Roman"/>
                <w:b/>
              </w:rPr>
              <w:t>Notes:</w:t>
            </w:r>
          </w:p>
        </w:tc>
      </w:tr>
      <w:tr w:rsidR="007D6354" w:rsidRPr="00C872E0" w14:paraId="001696AC" w14:textId="77777777" w:rsidTr="00C872E0">
        <w:tc>
          <w:tcPr>
            <w:tcW w:w="1280" w:type="dxa"/>
            <w:vAlign w:val="center"/>
          </w:tcPr>
          <w:p w14:paraId="296DAB99" w14:textId="0108C908" w:rsidR="007D6354" w:rsidRPr="00C872E0" w:rsidRDefault="007D6354" w:rsidP="00986ABF">
            <w:pPr>
              <w:jc w:val="center"/>
              <w:rPr>
                <w:rFonts w:ascii="Times New Roman" w:hAnsi="Times New Roman" w:cs="Times New Roman"/>
              </w:rPr>
            </w:pPr>
            <w:r w:rsidRPr="00C872E0">
              <w:rPr>
                <w:rFonts w:ascii="Times New Roman" w:hAnsi="Times New Roman" w:cs="Times New Roman"/>
              </w:rPr>
              <w:t>Housing</w:t>
            </w:r>
          </w:p>
        </w:tc>
        <w:tc>
          <w:tcPr>
            <w:tcW w:w="4522" w:type="dxa"/>
          </w:tcPr>
          <w:p w14:paraId="6F5CE30C" w14:textId="0CB77143" w:rsidR="007D6354" w:rsidRPr="00C872E0" w:rsidRDefault="007D6354" w:rsidP="00305C38">
            <w:pPr>
              <w:rPr>
                <w:rFonts w:ascii="Times New Roman" w:hAnsi="Times New Roman" w:cs="Times New Roman"/>
              </w:rPr>
            </w:pPr>
            <w:r w:rsidRPr="00C872E0">
              <w:rPr>
                <w:rFonts w:ascii="Times New Roman" w:hAnsi="Times New Roman" w:cs="Times New Roman"/>
                <w:b/>
              </w:rPr>
              <w:t xml:space="preserve">Regression: </w:t>
            </w:r>
            <w:r w:rsidRPr="00C872E0">
              <w:rPr>
                <w:rFonts w:ascii="Times New Roman" w:hAnsi="Times New Roman" w:cs="Times New Roman"/>
              </w:rPr>
              <w:t>The General Assembly enacted Public Chapter 993, which permits exemptions from the state’s anti-institutionalization laws</w:t>
            </w:r>
          </w:p>
        </w:tc>
        <w:tc>
          <w:tcPr>
            <w:tcW w:w="4908" w:type="dxa"/>
          </w:tcPr>
          <w:p w14:paraId="597F34BA" w14:textId="52487CCF" w:rsidR="007D6354" w:rsidRPr="00C872E0" w:rsidRDefault="007D6354" w:rsidP="00305C38">
            <w:pPr>
              <w:rPr>
                <w:rFonts w:ascii="Times New Roman" w:hAnsi="Times New Roman" w:cs="Times New Roman"/>
              </w:rPr>
            </w:pPr>
            <w:r w:rsidRPr="00C872E0">
              <w:rPr>
                <w:rFonts w:ascii="Times New Roman" w:hAnsi="Times New Roman" w:cs="Times New Roman"/>
              </w:rPr>
              <w:t xml:space="preserve">This undoes 30 years of protections from the creation of large-scale, congregate and segregated housing </w:t>
            </w:r>
          </w:p>
        </w:tc>
      </w:tr>
      <w:tr w:rsidR="007D6354" w:rsidRPr="00C872E0" w14:paraId="3342618C" w14:textId="77777777" w:rsidTr="00C872E0">
        <w:tc>
          <w:tcPr>
            <w:tcW w:w="1280" w:type="dxa"/>
            <w:vAlign w:val="center"/>
          </w:tcPr>
          <w:p w14:paraId="7D9EE274" w14:textId="493E5645" w:rsidR="007D6354" w:rsidRPr="00C872E0" w:rsidRDefault="007D6354" w:rsidP="00986ABF">
            <w:pPr>
              <w:jc w:val="center"/>
              <w:rPr>
                <w:rFonts w:ascii="Times New Roman" w:hAnsi="Times New Roman" w:cs="Times New Roman"/>
              </w:rPr>
            </w:pPr>
            <w:r w:rsidRPr="00C872E0">
              <w:rPr>
                <w:rFonts w:ascii="Times New Roman" w:hAnsi="Times New Roman" w:cs="Times New Roman"/>
              </w:rPr>
              <w:t>Access to Care</w:t>
            </w:r>
          </w:p>
        </w:tc>
        <w:tc>
          <w:tcPr>
            <w:tcW w:w="4522" w:type="dxa"/>
          </w:tcPr>
          <w:p w14:paraId="53626F28" w14:textId="0C1269B2" w:rsidR="007D6354" w:rsidRPr="00C872E0" w:rsidRDefault="007D6354" w:rsidP="00305C38">
            <w:pPr>
              <w:rPr>
                <w:rFonts w:ascii="Times New Roman" w:hAnsi="Times New Roman" w:cs="Times New Roman"/>
              </w:rPr>
            </w:pPr>
            <w:r w:rsidRPr="00C872E0">
              <w:rPr>
                <w:rFonts w:ascii="Times New Roman" w:hAnsi="Times New Roman" w:cs="Times New Roman"/>
                <w:b/>
              </w:rPr>
              <w:t xml:space="preserve">Regression: </w:t>
            </w:r>
            <w:r w:rsidRPr="00C872E0">
              <w:rPr>
                <w:rFonts w:ascii="Times New Roman" w:hAnsi="Times New Roman" w:cs="Times New Roman"/>
              </w:rPr>
              <w:t>The Division of TennCare proposes to seek a waiver to the long-standing, anti-institutionalization Medicaid IMD Exclusion policy</w:t>
            </w:r>
          </w:p>
        </w:tc>
        <w:tc>
          <w:tcPr>
            <w:tcW w:w="4908" w:type="dxa"/>
          </w:tcPr>
          <w:p w14:paraId="024F321E" w14:textId="70CA2374" w:rsidR="007D6354" w:rsidRPr="00C872E0" w:rsidRDefault="007D6354" w:rsidP="00305C38">
            <w:pPr>
              <w:rPr>
                <w:rFonts w:ascii="Times New Roman" w:hAnsi="Times New Roman" w:cs="Times New Roman"/>
              </w:rPr>
            </w:pPr>
            <w:r w:rsidRPr="00C872E0">
              <w:rPr>
                <w:rFonts w:ascii="Times New Roman" w:hAnsi="Times New Roman" w:cs="Times New Roman"/>
              </w:rPr>
              <w:t xml:space="preserve">This permits the construction of </w:t>
            </w:r>
            <w:r w:rsidR="00986ABF" w:rsidRPr="00C872E0">
              <w:rPr>
                <w:rFonts w:ascii="Times New Roman" w:hAnsi="Times New Roman" w:cs="Times New Roman"/>
              </w:rPr>
              <w:t>large-scale psychiatric institutions and facilitates a move away from community-based mental health care</w:t>
            </w:r>
          </w:p>
        </w:tc>
      </w:tr>
      <w:tr w:rsidR="007D6354" w:rsidRPr="00C872E0" w14:paraId="707761F7" w14:textId="77777777" w:rsidTr="00C872E0">
        <w:tc>
          <w:tcPr>
            <w:tcW w:w="1280" w:type="dxa"/>
            <w:vAlign w:val="center"/>
          </w:tcPr>
          <w:p w14:paraId="14A4F7A1" w14:textId="3CE710FB" w:rsidR="007D6354" w:rsidRPr="00C872E0" w:rsidRDefault="00986ABF" w:rsidP="00986ABF">
            <w:pPr>
              <w:jc w:val="center"/>
              <w:rPr>
                <w:rFonts w:ascii="Times New Roman" w:hAnsi="Times New Roman" w:cs="Times New Roman"/>
              </w:rPr>
            </w:pPr>
            <w:r w:rsidRPr="00C872E0">
              <w:rPr>
                <w:rFonts w:ascii="Times New Roman" w:hAnsi="Times New Roman" w:cs="Times New Roman"/>
              </w:rPr>
              <w:t>Access to Justice</w:t>
            </w:r>
          </w:p>
        </w:tc>
        <w:tc>
          <w:tcPr>
            <w:tcW w:w="4522" w:type="dxa"/>
          </w:tcPr>
          <w:p w14:paraId="17BC95B6" w14:textId="14C31337" w:rsidR="007D6354" w:rsidRPr="00C872E0" w:rsidRDefault="00986ABF" w:rsidP="00305C38">
            <w:pPr>
              <w:rPr>
                <w:rFonts w:ascii="Times New Roman" w:hAnsi="Times New Roman" w:cs="Times New Roman"/>
              </w:rPr>
            </w:pPr>
            <w:r w:rsidRPr="00C872E0">
              <w:rPr>
                <w:rFonts w:ascii="Times New Roman" w:hAnsi="Times New Roman" w:cs="Times New Roman"/>
                <w:b/>
              </w:rPr>
              <w:t>Involuntary Commitment:</w:t>
            </w:r>
            <w:r w:rsidRPr="00C872E0">
              <w:rPr>
                <w:rFonts w:ascii="Times New Roman" w:hAnsi="Times New Roman" w:cs="Times New Roman"/>
              </w:rPr>
              <w:t xml:space="preserve"> The General Assembly enacted Public Chapter 784, which permits the involuntary commitment of people with intellectual disabilities without convicting them of a crime</w:t>
            </w:r>
          </w:p>
        </w:tc>
        <w:tc>
          <w:tcPr>
            <w:tcW w:w="4908" w:type="dxa"/>
          </w:tcPr>
          <w:p w14:paraId="38C81FC4" w14:textId="27A0DA47" w:rsidR="007D6354" w:rsidRPr="00C872E0" w:rsidRDefault="00986ABF" w:rsidP="00305C38">
            <w:pPr>
              <w:rPr>
                <w:rFonts w:ascii="Times New Roman" w:hAnsi="Times New Roman" w:cs="Times New Roman"/>
              </w:rPr>
            </w:pPr>
            <w:r w:rsidRPr="00C872E0">
              <w:rPr>
                <w:rFonts w:ascii="Times New Roman" w:hAnsi="Times New Roman" w:cs="Times New Roman"/>
              </w:rPr>
              <w:t>This law requires that people with disabilities who have been found incompetent to stand trial affirmatively prove they are not a danger to society or potentially be remanded indefinitely, regardless of whether the accused crime is non-violent</w:t>
            </w:r>
          </w:p>
        </w:tc>
      </w:tr>
      <w:tr w:rsidR="007D6354" w:rsidRPr="00C872E0" w14:paraId="6D91100C" w14:textId="77777777" w:rsidTr="00C872E0">
        <w:trPr>
          <w:trHeight w:val="1403"/>
        </w:trPr>
        <w:tc>
          <w:tcPr>
            <w:tcW w:w="1280" w:type="dxa"/>
            <w:vAlign w:val="center"/>
          </w:tcPr>
          <w:p w14:paraId="2EF630AD" w14:textId="6CB89A74" w:rsidR="007D6354" w:rsidRPr="00C872E0" w:rsidRDefault="00986ABF" w:rsidP="00C872E0">
            <w:pPr>
              <w:jc w:val="center"/>
              <w:rPr>
                <w:rFonts w:ascii="Times New Roman" w:hAnsi="Times New Roman" w:cs="Times New Roman"/>
              </w:rPr>
            </w:pPr>
            <w:r w:rsidRPr="00C872E0">
              <w:rPr>
                <w:rFonts w:ascii="Times New Roman" w:hAnsi="Times New Roman" w:cs="Times New Roman"/>
              </w:rPr>
              <w:t>Education</w:t>
            </w:r>
          </w:p>
        </w:tc>
        <w:tc>
          <w:tcPr>
            <w:tcW w:w="4522" w:type="dxa"/>
          </w:tcPr>
          <w:p w14:paraId="35B61EB6" w14:textId="28B1600E" w:rsidR="007D6354" w:rsidRPr="00C872E0" w:rsidRDefault="00986ABF" w:rsidP="00305C38">
            <w:pPr>
              <w:rPr>
                <w:rFonts w:ascii="Times New Roman" w:hAnsi="Times New Roman" w:cs="Times New Roman"/>
              </w:rPr>
            </w:pPr>
            <w:r w:rsidRPr="00C872E0">
              <w:rPr>
                <w:rFonts w:ascii="Times New Roman" w:hAnsi="Times New Roman" w:cs="Times New Roman"/>
                <w:b/>
              </w:rPr>
              <w:t xml:space="preserve">Segregation: </w:t>
            </w:r>
            <w:r w:rsidRPr="00C872E0">
              <w:rPr>
                <w:rFonts w:ascii="Times New Roman" w:hAnsi="Times New Roman" w:cs="Times New Roman"/>
              </w:rPr>
              <w:t>The General Assembly enacted Public Chapter 1066, which permits the creation of charter boarding schools for “at-risk” youth</w:t>
            </w:r>
          </w:p>
        </w:tc>
        <w:tc>
          <w:tcPr>
            <w:tcW w:w="4908" w:type="dxa"/>
          </w:tcPr>
          <w:p w14:paraId="26C4F8FF" w14:textId="553BBD32" w:rsidR="007D6354" w:rsidRPr="00C872E0" w:rsidRDefault="00986ABF" w:rsidP="00305C38">
            <w:pPr>
              <w:rPr>
                <w:rFonts w:ascii="Times New Roman" w:hAnsi="Times New Roman" w:cs="Times New Roman"/>
              </w:rPr>
            </w:pPr>
            <w:r w:rsidRPr="00C872E0">
              <w:rPr>
                <w:rFonts w:ascii="Times New Roman" w:hAnsi="Times New Roman" w:cs="Times New Roman"/>
              </w:rPr>
              <w:t xml:space="preserve">This law permits the exclusion of students with high levels of need, including those with disabilities, </w:t>
            </w:r>
            <w:r w:rsidR="00F378BB" w:rsidRPr="00C872E0">
              <w:rPr>
                <w:rFonts w:ascii="Times New Roman" w:hAnsi="Times New Roman" w:cs="Times New Roman"/>
              </w:rPr>
              <w:t>from their schools, communities and families with no promise for increased supports</w:t>
            </w:r>
          </w:p>
        </w:tc>
      </w:tr>
      <w:tr w:rsidR="007D6354" w:rsidRPr="00C872E0" w14:paraId="46900DE1" w14:textId="77777777" w:rsidTr="00C872E0">
        <w:tc>
          <w:tcPr>
            <w:tcW w:w="1280" w:type="dxa"/>
            <w:vAlign w:val="center"/>
          </w:tcPr>
          <w:p w14:paraId="71218C26" w14:textId="6E99716B" w:rsidR="007D6354" w:rsidRPr="00C872E0" w:rsidRDefault="00F378BB" w:rsidP="00C872E0">
            <w:pPr>
              <w:jc w:val="center"/>
              <w:rPr>
                <w:rFonts w:ascii="Times New Roman" w:hAnsi="Times New Roman" w:cs="Times New Roman"/>
              </w:rPr>
            </w:pPr>
            <w:r w:rsidRPr="00C872E0">
              <w:rPr>
                <w:rFonts w:ascii="Times New Roman" w:hAnsi="Times New Roman" w:cs="Times New Roman"/>
              </w:rPr>
              <w:t>Education</w:t>
            </w:r>
          </w:p>
        </w:tc>
        <w:tc>
          <w:tcPr>
            <w:tcW w:w="4522" w:type="dxa"/>
          </w:tcPr>
          <w:p w14:paraId="2F0A8E4F" w14:textId="6D5FEDC2" w:rsidR="007D6354" w:rsidRPr="00C872E0" w:rsidRDefault="00F378BB" w:rsidP="00305C38">
            <w:pPr>
              <w:rPr>
                <w:rFonts w:ascii="Times New Roman" w:hAnsi="Times New Roman" w:cs="Times New Roman"/>
              </w:rPr>
            </w:pPr>
            <w:r w:rsidRPr="00C872E0">
              <w:rPr>
                <w:rFonts w:ascii="Times New Roman" w:hAnsi="Times New Roman" w:cs="Times New Roman"/>
                <w:b/>
              </w:rPr>
              <w:t>Criminalization:</w:t>
            </w:r>
            <w:r w:rsidRPr="00C872E0">
              <w:rPr>
                <w:rFonts w:ascii="Times New Roman" w:hAnsi="Times New Roman" w:cs="Times New Roman"/>
              </w:rPr>
              <w:t xml:space="preserve"> The General Assembly enacted Public Chapter 887, which increases the penalty for threatening an act of mass violence toward a school</w:t>
            </w:r>
          </w:p>
        </w:tc>
        <w:tc>
          <w:tcPr>
            <w:tcW w:w="4908" w:type="dxa"/>
          </w:tcPr>
          <w:p w14:paraId="430233F5" w14:textId="2176A1C3" w:rsidR="007D6354" w:rsidRPr="00C872E0" w:rsidRDefault="00F378BB" w:rsidP="00305C38">
            <w:pPr>
              <w:rPr>
                <w:rFonts w:ascii="Times New Roman" w:hAnsi="Times New Roman" w:cs="Times New Roman"/>
              </w:rPr>
            </w:pPr>
            <w:r w:rsidRPr="00C872E0">
              <w:rPr>
                <w:rFonts w:ascii="Times New Roman" w:hAnsi="Times New Roman" w:cs="Times New Roman"/>
              </w:rPr>
              <w:t>This law provides little protection for students with disabilities who may make a threat as a manifestation of their disability, potentially subjecting them to a Class E felony</w:t>
            </w:r>
          </w:p>
        </w:tc>
      </w:tr>
      <w:tr w:rsidR="007D6354" w:rsidRPr="00C872E0" w14:paraId="6AFFC9F6" w14:textId="77777777" w:rsidTr="00C872E0">
        <w:tc>
          <w:tcPr>
            <w:tcW w:w="1280" w:type="dxa"/>
            <w:vAlign w:val="center"/>
          </w:tcPr>
          <w:p w14:paraId="1F713C58" w14:textId="26EE3210" w:rsidR="007D6354" w:rsidRPr="00C872E0" w:rsidRDefault="00F378BB" w:rsidP="00C872E0">
            <w:pPr>
              <w:jc w:val="center"/>
              <w:rPr>
                <w:rFonts w:ascii="Times New Roman" w:hAnsi="Times New Roman" w:cs="Times New Roman"/>
              </w:rPr>
            </w:pPr>
            <w:r w:rsidRPr="00C872E0">
              <w:rPr>
                <w:rFonts w:ascii="Times New Roman" w:hAnsi="Times New Roman" w:cs="Times New Roman"/>
              </w:rPr>
              <w:t>Education</w:t>
            </w:r>
          </w:p>
        </w:tc>
        <w:tc>
          <w:tcPr>
            <w:tcW w:w="4522" w:type="dxa"/>
          </w:tcPr>
          <w:p w14:paraId="5624BA02" w14:textId="000C05CF" w:rsidR="007D6354" w:rsidRPr="00C872E0" w:rsidRDefault="00F378BB" w:rsidP="00305C38">
            <w:pPr>
              <w:rPr>
                <w:rFonts w:ascii="Times New Roman" w:hAnsi="Times New Roman" w:cs="Times New Roman"/>
              </w:rPr>
            </w:pPr>
            <w:r w:rsidRPr="00C872E0">
              <w:rPr>
                <w:rFonts w:ascii="Times New Roman" w:hAnsi="Times New Roman" w:cs="Times New Roman"/>
                <w:b/>
              </w:rPr>
              <w:t>Danger:</w:t>
            </w:r>
            <w:r w:rsidRPr="00C872E0">
              <w:rPr>
                <w:rFonts w:ascii="Times New Roman" w:hAnsi="Times New Roman" w:cs="Times New Roman"/>
              </w:rPr>
              <w:t xml:space="preserve"> The General Assembly enacted Public Chapter 801, which permits faculty or school staff to carry concealed handguns on school property</w:t>
            </w:r>
          </w:p>
        </w:tc>
        <w:tc>
          <w:tcPr>
            <w:tcW w:w="4908" w:type="dxa"/>
          </w:tcPr>
          <w:p w14:paraId="5A00C7DA" w14:textId="3343C254" w:rsidR="007D6354" w:rsidRPr="00C872E0" w:rsidRDefault="00F378BB" w:rsidP="00305C38">
            <w:pPr>
              <w:rPr>
                <w:rFonts w:ascii="Times New Roman" w:hAnsi="Times New Roman" w:cs="Times New Roman"/>
              </w:rPr>
            </w:pPr>
            <w:r w:rsidRPr="00C872E0">
              <w:rPr>
                <w:rFonts w:ascii="Times New Roman" w:hAnsi="Times New Roman" w:cs="Times New Roman"/>
              </w:rPr>
              <w:t xml:space="preserve">This law presents a heightened and disproportionate level of danger for students with disabilities, particularly those with behavior needs </w:t>
            </w:r>
          </w:p>
        </w:tc>
      </w:tr>
    </w:tbl>
    <w:p w14:paraId="7DBE86FD" w14:textId="77777777" w:rsidR="007D6354" w:rsidRPr="00C872E0" w:rsidRDefault="007D6354" w:rsidP="00305C38">
      <w:pPr>
        <w:rPr>
          <w:rFonts w:ascii="Times New Roman" w:hAnsi="Times New Roman" w:cs="Times New Roman"/>
        </w:rPr>
      </w:pPr>
    </w:p>
    <w:p w14:paraId="7D1E2314" w14:textId="77777777" w:rsidR="00305C38" w:rsidRPr="00C872E0" w:rsidRDefault="00305C38" w:rsidP="00305C38">
      <w:pPr>
        <w:rPr>
          <w:rFonts w:ascii="Times New Roman" w:hAnsi="Times New Roman" w:cs="Times New Roman"/>
        </w:rPr>
      </w:pPr>
    </w:p>
    <w:p w14:paraId="0834B9C5" w14:textId="46752CDA" w:rsidR="00305C38" w:rsidRPr="00C872E0" w:rsidRDefault="00305C38" w:rsidP="00305C38">
      <w:pPr>
        <w:rPr>
          <w:rFonts w:ascii="Times New Roman" w:hAnsi="Times New Roman" w:cs="Times New Roman"/>
        </w:rPr>
      </w:pPr>
      <w:r w:rsidRPr="00C872E0">
        <w:rPr>
          <w:rFonts w:ascii="Times New Roman" w:hAnsi="Times New Roman" w:cs="Times New Roman"/>
        </w:rPr>
        <w:t>The work of our state’s leaders to improve the lives of Tennesseans with disabilities remains incomplete. But, the state is not without opportunities for continued improvement. To support our state’s decision-makers in improving the lives of Tennesseans with disabilities, the 2024 Scorecard again offers homework, which consist of suggested policy changes, opportunities for investment and priority legislation. Below is a sampling of our Tennessee Disability Coalition priorities and correlate homework:</w:t>
      </w:r>
    </w:p>
    <w:p w14:paraId="69C765A6" w14:textId="77777777" w:rsidR="00305C38" w:rsidRPr="00C872E0" w:rsidRDefault="00305C38" w:rsidP="00305C38">
      <w:pPr>
        <w:rPr>
          <w:rFonts w:ascii="Times New Roman" w:hAnsi="Times New Roman" w:cs="Times New Roman"/>
        </w:rPr>
      </w:pPr>
    </w:p>
    <w:p w14:paraId="21937C28" w14:textId="77777777" w:rsidR="00305C38" w:rsidRPr="00C872E0" w:rsidRDefault="00305C38" w:rsidP="00305C38">
      <w:pPr>
        <w:rPr>
          <w:rFonts w:ascii="Times New Roman" w:hAnsi="Times New Roman" w:cs="Times New Roman"/>
          <w:b/>
        </w:rPr>
      </w:pPr>
      <w:r w:rsidRPr="00C872E0">
        <w:rPr>
          <w:rFonts w:ascii="Times New Roman" w:hAnsi="Times New Roman" w:cs="Times New Roman"/>
          <w:b/>
        </w:rPr>
        <w:t>Access to Care – F</w:t>
      </w:r>
    </w:p>
    <w:p w14:paraId="320EBEC2" w14:textId="77777777" w:rsidR="00305C38" w:rsidRPr="00C872E0" w:rsidRDefault="00305C38" w:rsidP="00305C38">
      <w:pPr>
        <w:rPr>
          <w:rFonts w:ascii="Times New Roman" w:hAnsi="Times New Roman" w:cs="Times New Roman"/>
        </w:rPr>
      </w:pPr>
      <w:r w:rsidRPr="00C872E0">
        <w:rPr>
          <w:rFonts w:ascii="Times New Roman" w:hAnsi="Times New Roman" w:cs="Times New Roman"/>
        </w:rPr>
        <w:t>Our state’s Medicaid waiver programs are fundamentally broken, with thousands of Tennesseans with disabilities waiting for the services that the state has promised them. These supports and services are foundational to community living, and their absence is leading to a slow reversion toward institutionalization. TennCare, and the state as a whole, MUST act to more effectively utilize their resources to make good on our state’s promises to its residents with disabilities.</w:t>
      </w:r>
    </w:p>
    <w:p w14:paraId="7AB8E31A" w14:textId="77777777" w:rsidR="00305C38" w:rsidRPr="00C872E0" w:rsidRDefault="00305C38" w:rsidP="00305C38">
      <w:pPr>
        <w:rPr>
          <w:rFonts w:ascii="Times New Roman" w:hAnsi="Times New Roman" w:cs="Times New Roman"/>
        </w:rPr>
      </w:pPr>
    </w:p>
    <w:p w14:paraId="21ED595A" w14:textId="77777777" w:rsidR="00305C38" w:rsidRPr="00C872E0" w:rsidRDefault="00305C38" w:rsidP="00305C38">
      <w:pPr>
        <w:pStyle w:val="ListParagraph"/>
        <w:numPr>
          <w:ilvl w:val="0"/>
          <w:numId w:val="2"/>
        </w:numPr>
        <w:rPr>
          <w:rFonts w:ascii="Times New Roman" w:hAnsi="Times New Roman" w:cs="Times New Roman"/>
          <w:b/>
        </w:rPr>
      </w:pPr>
      <w:r w:rsidRPr="00C872E0">
        <w:rPr>
          <w:rFonts w:ascii="Times New Roman" w:hAnsi="Times New Roman" w:cs="Times New Roman"/>
          <w:b/>
        </w:rPr>
        <w:t>Underspending:</w:t>
      </w:r>
      <w:r w:rsidRPr="00C872E0">
        <w:rPr>
          <w:rFonts w:ascii="Times New Roman" w:hAnsi="Times New Roman" w:cs="Times New Roman"/>
        </w:rPr>
        <w:t xml:space="preserve"> Tennessee ranked 51</w:t>
      </w:r>
      <w:r w:rsidRPr="00C872E0">
        <w:rPr>
          <w:rFonts w:ascii="Times New Roman" w:hAnsi="Times New Roman" w:cs="Times New Roman"/>
          <w:vertAlign w:val="superscript"/>
        </w:rPr>
        <w:t>st</w:t>
      </w:r>
      <w:r w:rsidRPr="00C872E0">
        <w:rPr>
          <w:rFonts w:ascii="Times New Roman" w:hAnsi="Times New Roman" w:cs="Times New Roman"/>
        </w:rPr>
        <w:t xml:space="preserve"> out of 51 in the amount of spending per Medicaid enrollee, spending less than half of the national average</w:t>
      </w:r>
    </w:p>
    <w:p w14:paraId="2989A3BE" w14:textId="77777777" w:rsidR="00305C38" w:rsidRPr="00C872E0" w:rsidRDefault="00305C38" w:rsidP="00305C38">
      <w:pPr>
        <w:pStyle w:val="ListParagraph"/>
        <w:numPr>
          <w:ilvl w:val="0"/>
          <w:numId w:val="2"/>
        </w:numPr>
        <w:rPr>
          <w:rFonts w:ascii="Times New Roman" w:hAnsi="Times New Roman" w:cs="Times New Roman"/>
          <w:b/>
        </w:rPr>
      </w:pPr>
      <w:r w:rsidRPr="00C872E0">
        <w:rPr>
          <w:rFonts w:ascii="Times New Roman" w:hAnsi="Times New Roman" w:cs="Times New Roman"/>
          <w:b/>
        </w:rPr>
        <w:t>Playing with fire:</w:t>
      </w:r>
      <w:r w:rsidRPr="00C872E0">
        <w:rPr>
          <w:rFonts w:ascii="Times New Roman" w:hAnsi="Times New Roman" w:cs="Times New Roman"/>
        </w:rPr>
        <w:t xml:space="preserve"> TennCare reimbursement rates cover only 75% of the actual cost of hospital care for TennCare members, contributing to 60% of state hospitals operating at a loss, with 45% at risk of closure because of unstable finances</w:t>
      </w:r>
    </w:p>
    <w:p w14:paraId="205B85E5" w14:textId="77777777" w:rsidR="00305C38" w:rsidRPr="00C872E0" w:rsidRDefault="00305C38" w:rsidP="00305C38">
      <w:pPr>
        <w:pStyle w:val="ListParagraph"/>
        <w:numPr>
          <w:ilvl w:val="0"/>
          <w:numId w:val="2"/>
        </w:numPr>
        <w:rPr>
          <w:rFonts w:ascii="Times New Roman" w:hAnsi="Times New Roman" w:cs="Times New Roman"/>
          <w:b/>
        </w:rPr>
      </w:pPr>
      <w:r w:rsidRPr="00C872E0">
        <w:rPr>
          <w:rFonts w:ascii="Times New Roman" w:hAnsi="Times New Roman" w:cs="Times New Roman"/>
          <w:b/>
        </w:rPr>
        <w:t xml:space="preserve">Provider Scarcity: </w:t>
      </w:r>
      <w:r w:rsidRPr="00C872E0">
        <w:rPr>
          <w:rFonts w:ascii="Times New Roman" w:hAnsi="Times New Roman" w:cs="Times New Roman"/>
        </w:rPr>
        <w:t>44% of enrollees in the state’s ECF CHOICES waiver program say they are waiting for services because there are no providers available</w:t>
      </w:r>
    </w:p>
    <w:p w14:paraId="722C5BCF" w14:textId="77777777" w:rsidR="00305C38" w:rsidRPr="00C872E0" w:rsidRDefault="00305C38" w:rsidP="00305C38">
      <w:pPr>
        <w:rPr>
          <w:rFonts w:ascii="Times New Roman" w:hAnsi="Times New Roman" w:cs="Times New Roman"/>
          <w:u w:val="single"/>
        </w:rPr>
      </w:pPr>
      <w:r w:rsidRPr="00C872E0">
        <w:rPr>
          <w:rFonts w:ascii="Times New Roman" w:hAnsi="Times New Roman" w:cs="Times New Roman"/>
          <w:u w:val="single"/>
        </w:rPr>
        <w:lastRenderedPageBreak/>
        <w:t>Homework:</w:t>
      </w:r>
    </w:p>
    <w:p w14:paraId="2ACB0831" w14:textId="77777777" w:rsidR="00305C38" w:rsidRPr="00C872E0" w:rsidRDefault="00305C38" w:rsidP="00305C38">
      <w:pPr>
        <w:pStyle w:val="ListParagraph"/>
        <w:numPr>
          <w:ilvl w:val="0"/>
          <w:numId w:val="3"/>
        </w:numPr>
        <w:rPr>
          <w:rFonts w:ascii="Times New Roman" w:hAnsi="Times New Roman" w:cs="Times New Roman"/>
          <w:u w:val="single"/>
        </w:rPr>
      </w:pPr>
      <w:r w:rsidRPr="00C872E0">
        <w:rPr>
          <w:rFonts w:ascii="Times New Roman" w:hAnsi="Times New Roman" w:cs="Times New Roman"/>
          <w:b/>
        </w:rPr>
        <w:t>Increase Transparency:</w:t>
      </w:r>
      <w:r w:rsidRPr="00C872E0">
        <w:rPr>
          <w:rFonts w:ascii="Times New Roman" w:hAnsi="Times New Roman" w:cs="Times New Roman"/>
        </w:rPr>
        <w:t xml:space="preserve"> modify the state’s network adequacy reporting standards to more accurately reflect the extent of services waiver enrollees actually receive, how long they wait for them and where and for whom our network gaps exist</w:t>
      </w:r>
    </w:p>
    <w:p w14:paraId="4A05FA2B" w14:textId="77777777" w:rsidR="00305C38" w:rsidRPr="00C872E0" w:rsidRDefault="00305C38" w:rsidP="00305C38">
      <w:pPr>
        <w:pStyle w:val="ListParagraph"/>
        <w:numPr>
          <w:ilvl w:val="0"/>
          <w:numId w:val="3"/>
        </w:numPr>
        <w:rPr>
          <w:rFonts w:ascii="Times New Roman" w:hAnsi="Times New Roman" w:cs="Times New Roman"/>
          <w:u w:val="single"/>
        </w:rPr>
      </w:pPr>
      <w:r w:rsidRPr="00C872E0">
        <w:rPr>
          <w:rFonts w:ascii="Times New Roman" w:hAnsi="Times New Roman" w:cs="Times New Roman"/>
          <w:b/>
        </w:rPr>
        <w:t xml:space="preserve">Improve Access: </w:t>
      </w:r>
      <w:r w:rsidRPr="00C872E0">
        <w:rPr>
          <w:rFonts w:ascii="Times New Roman" w:hAnsi="Times New Roman" w:cs="Times New Roman"/>
        </w:rPr>
        <w:t>submit a waiver to expand TennCare eligibility to those earning up to 138% of the Federal Poverty Line (FPL)</w:t>
      </w:r>
    </w:p>
    <w:p w14:paraId="625B3091" w14:textId="77777777" w:rsidR="00305C38" w:rsidRPr="00C872E0" w:rsidRDefault="00305C38" w:rsidP="00305C38">
      <w:pPr>
        <w:pStyle w:val="ListParagraph"/>
        <w:numPr>
          <w:ilvl w:val="0"/>
          <w:numId w:val="3"/>
        </w:numPr>
        <w:rPr>
          <w:rFonts w:ascii="Times New Roman" w:hAnsi="Times New Roman" w:cs="Times New Roman"/>
          <w:u w:val="single"/>
        </w:rPr>
      </w:pPr>
      <w:r w:rsidRPr="00C872E0">
        <w:rPr>
          <w:rFonts w:ascii="Times New Roman" w:hAnsi="Times New Roman" w:cs="Times New Roman"/>
          <w:b/>
        </w:rPr>
        <w:t xml:space="preserve">Management: </w:t>
      </w:r>
      <w:r w:rsidRPr="00C872E0">
        <w:rPr>
          <w:rFonts w:ascii="Times New Roman" w:hAnsi="Times New Roman" w:cs="Times New Roman"/>
        </w:rPr>
        <w:t xml:space="preserve">reconvene the TennCare Oversight Committee in the General Assembly to monitor </w:t>
      </w:r>
      <w:proofErr w:type="spellStart"/>
      <w:r w:rsidRPr="00C872E0">
        <w:rPr>
          <w:rFonts w:ascii="Times New Roman" w:hAnsi="Times New Roman" w:cs="Times New Roman"/>
        </w:rPr>
        <w:t>TennCare’s</w:t>
      </w:r>
      <w:proofErr w:type="spellEnd"/>
      <w:r w:rsidRPr="00C872E0">
        <w:rPr>
          <w:rFonts w:ascii="Times New Roman" w:hAnsi="Times New Roman" w:cs="Times New Roman"/>
        </w:rPr>
        <w:t xml:space="preserve"> provider networks, 3</w:t>
      </w:r>
      <w:r w:rsidRPr="00C872E0">
        <w:rPr>
          <w:rFonts w:ascii="Times New Roman" w:hAnsi="Times New Roman" w:cs="Times New Roman"/>
          <w:vertAlign w:val="superscript"/>
        </w:rPr>
        <w:t>rd</w:t>
      </w:r>
      <w:r w:rsidRPr="00C872E0">
        <w:rPr>
          <w:rFonts w:ascii="Times New Roman" w:hAnsi="Times New Roman" w:cs="Times New Roman"/>
        </w:rPr>
        <w:t xml:space="preserve"> party venders and quality of service delivery</w:t>
      </w:r>
    </w:p>
    <w:p w14:paraId="5F63088F" w14:textId="77777777" w:rsidR="00305C38" w:rsidRPr="00C872E0" w:rsidRDefault="00305C38" w:rsidP="00305C38">
      <w:pPr>
        <w:rPr>
          <w:rFonts w:ascii="Times New Roman" w:hAnsi="Times New Roman" w:cs="Times New Roman"/>
          <w:u w:val="single"/>
        </w:rPr>
      </w:pPr>
    </w:p>
    <w:p w14:paraId="754C46A3" w14:textId="77777777" w:rsidR="00305C38" w:rsidRPr="00C872E0" w:rsidRDefault="00305C38" w:rsidP="00305C38">
      <w:pPr>
        <w:rPr>
          <w:rFonts w:ascii="Times New Roman" w:hAnsi="Times New Roman" w:cs="Times New Roman"/>
          <w:b/>
        </w:rPr>
      </w:pPr>
      <w:r w:rsidRPr="00C872E0">
        <w:rPr>
          <w:rFonts w:ascii="Times New Roman" w:hAnsi="Times New Roman" w:cs="Times New Roman"/>
          <w:b/>
        </w:rPr>
        <w:t>Access to Justice – C-</w:t>
      </w:r>
    </w:p>
    <w:p w14:paraId="0A3EE29D" w14:textId="77777777" w:rsidR="00305C38" w:rsidRPr="00C872E0" w:rsidRDefault="00305C38" w:rsidP="00305C38">
      <w:pPr>
        <w:rPr>
          <w:rFonts w:ascii="Times New Roman" w:hAnsi="Times New Roman" w:cs="Times New Roman"/>
        </w:rPr>
      </w:pPr>
      <w:r w:rsidRPr="00C872E0">
        <w:rPr>
          <w:rFonts w:ascii="Times New Roman" w:hAnsi="Times New Roman" w:cs="Times New Roman"/>
        </w:rPr>
        <w:t>The promises of life, liberty and justice are foundational to full citizenship of all Americans, including those with disabilities. In some respects, the state has made intentional progress towards ensuring these basics are truly available to ALL Tennesseans over the years. But, in many cases, we are currently witnessing an ongoing regressive backslide in our justice system. From the increasing criminalization of disability to the trending reversion toward “punishment” as the primary guarantor of justice, we are concerned that the state is headed toward a less just Tennessee.</w:t>
      </w:r>
    </w:p>
    <w:p w14:paraId="29885D34" w14:textId="77777777" w:rsidR="00305C38" w:rsidRPr="00C872E0" w:rsidRDefault="00305C38" w:rsidP="00305C38">
      <w:pPr>
        <w:rPr>
          <w:rFonts w:ascii="Times New Roman" w:hAnsi="Times New Roman" w:cs="Times New Roman"/>
        </w:rPr>
      </w:pPr>
    </w:p>
    <w:p w14:paraId="6F6C6842" w14:textId="77777777" w:rsidR="00305C38" w:rsidRPr="00C872E0" w:rsidRDefault="00305C38" w:rsidP="00305C38">
      <w:pPr>
        <w:pStyle w:val="ListParagraph"/>
        <w:numPr>
          <w:ilvl w:val="0"/>
          <w:numId w:val="4"/>
        </w:numPr>
        <w:rPr>
          <w:rFonts w:ascii="Times New Roman" w:hAnsi="Times New Roman" w:cs="Times New Roman"/>
          <w:u w:val="single"/>
        </w:rPr>
      </w:pPr>
      <w:r w:rsidRPr="00C872E0">
        <w:rPr>
          <w:rFonts w:ascii="Times New Roman" w:hAnsi="Times New Roman" w:cs="Times New Roman"/>
          <w:b/>
        </w:rPr>
        <w:t xml:space="preserve">Youth Jails: </w:t>
      </w:r>
      <w:r w:rsidRPr="00C872E0">
        <w:rPr>
          <w:rFonts w:ascii="Times New Roman" w:hAnsi="Times New Roman" w:cs="Times New Roman"/>
        </w:rPr>
        <w:t xml:space="preserve">The state of Tennessee is currently the subject of a lawsuit over their mistreatment of children with disabilities in the state’s “Youth Development Centers” </w:t>
      </w:r>
    </w:p>
    <w:p w14:paraId="2CE89A0C" w14:textId="77777777" w:rsidR="00305C38" w:rsidRPr="00C872E0" w:rsidRDefault="00305C38" w:rsidP="00305C38">
      <w:pPr>
        <w:pStyle w:val="ListParagraph"/>
        <w:numPr>
          <w:ilvl w:val="0"/>
          <w:numId w:val="4"/>
        </w:numPr>
        <w:rPr>
          <w:rFonts w:ascii="Times New Roman" w:hAnsi="Times New Roman" w:cs="Times New Roman"/>
          <w:u w:val="single"/>
        </w:rPr>
      </w:pPr>
      <w:r w:rsidRPr="00C872E0">
        <w:rPr>
          <w:rFonts w:ascii="Times New Roman" w:hAnsi="Times New Roman" w:cs="Times New Roman"/>
          <w:b/>
        </w:rPr>
        <w:t xml:space="preserve">Disability Access: </w:t>
      </w:r>
      <w:r w:rsidRPr="00C872E0">
        <w:rPr>
          <w:rFonts w:ascii="Times New Roman" w:hAnsi="Times New Roman" w:cs="Times New Roman"/>
        </w:rPr>
        <w:t>Tennessee ranks 16</w:t>
      </w:r>
      <w:r w:rsidRPr="00C872E0">
        <w:rPr>
          <w:rFonts w:ascii="Times New Roman" w:hAnsi="Times New Roman" w:cs="Times New Roman"/>
          <w:vertAlign w:val="superscript"/>
        </w:rPr>
        <w:t>th</w:t>
      </w:r>
      <w:r w:rsidRPr="00C872E0">
        <w:rPr>
          <w:rFonts w:ascii="Times New Roman" w:hAnsi="Times New Roman" w:cs="Times New Roman"/>
        </w:rPr>
        <w:t xml:space="preserve"> in the composite “Disability Access” rankings by the National Center for Access to Justice</w:t>
      </w:r>
    </w:p>
    <w:p w14:paraId="726A91C0" w14:textId="77777777" w:rsidR="00305C38" w:rsidRPr="00C872E0" w:rsidRDefault="00305C38" w:rsidP="00305C38">
      <w:pPr>
        <w:pStyle w:val="ListParagraph"/>
        <w:numPr>
          <w:ilvl w:val="0"/>
          <w:numId w:val="4"/>
        </w:numPr>
        <w:rPr>
          <w:rFonts w:ascii="Times New Roman" w:hAnsi="Times New Roman" w:cs="Times New Roman"/>
          <w:u w:val="single"/>
        </w:rPr>
      </w:pPr>
      <w:r w:rsidRPr="00C872E0">
        <w:rPr>
          <w:rFonts w:ascii="Times New Roman" w:hAnsi="Times New Roman" w:cs="Times New Roman"/>
          <w:b/>
        </w:rPr>
        <w:t xml:space="preserve">Institutionalization: </w:t>
      </w:r>
      <w:r w:rsidRPr="00C872E0">
        <w:rPr>
          <w:rFonts w:ascii="Times New Roman" w:hAnsi="Times New Roman" w:cs="Times New Roman"/>
        </w:rPr>
        <w:t>The Tennessee General Assembly passed a law permitting people with intellectual disabilities who have not been convicted of a violent crime to be remanded indefinitely to a state institution</w:t>
      </w:r>
    </w:p>
    <w:p w14:paraId="7D667951" w14:textId="77777777" w:rsidR="00305C38" w:rsidRPr="00C872E0" w:rsidRDefault="00305C38" w:rsidP="00305C38">
      <w:pPr>
        <w:rPr>
          <w:rFonts w:ascii="Times New Roman" w:hAnsi="Times New Roman" w:cs="Times New Roman"/>
          <w:u w:val="single"/>
        </w:rPr>
      </w:pPr>
      <w:r w:rsidRPr="00C872E0">
        <w:rPr>
          <w:rFonts w:ascii="Times New Roman" w:hAnsi="Times New Roman" w:cs="Times New Roman"/>
          <w:u w:val="single"/>
        </w:rPr>
        <w:t>Homework:</w:t>
      </w:r>
    </w:p>
    <w:p w14:paraId="5F492151" w14:textId="77777777" w:rsidR="00305C38" w:rsidRPr="00C872E0" w:rsidRDefault="00305C38" w:rsidP="00305C38">
      <w:pPr>
        <w:pStyle w:val="ListParagraph"/>
        <w:numPr>
          <w:ilvl w:val="0"/>
          <w:numId w:val="4"/>
        </w:numPr>
        <w:rPr>
          <w:rFonts w:ascii="Times New Roman" w:hAnsi="Times New Roman" w:cs="Times New Roman"/>
          <w:u w:val="single"/>
        </w:rPr>
      </w:pPr>
      <w:r w:rsidRPr="00C872E0">
        <w:rPr>
          <w:rFonts w:ascii="Times New Roman" w:hAnsi="Times New Roman" w:cs="Times New Roman"/>
          <w:b/>
        </w:rPr>
        <w:t xml:space="preserve">Common Sense: </w:t>
      </w:r>
      <w:r w:rsidRPr="00C872E0">
        <w:rPr>
          <w:rFonts w:ascii="Times New Roman" w:hAnsi="Times New Roman" w:cs="Times New Roman"/>
        </w:rPr>
        <w:t>Increase protections for students with disabilities from being charged with felonies resulting from “threats of mass violence”</w:t>
      </w:r>
    </w:p>
    <w:p w14:paraId="13901B3C" w14:textId="77777777" w:rsidR="00305C38" w:rsidRPr="00C872E0" w:rsidRDefault="00305C38" w:rsidP="00305C38">
      <w:pPr>
        <w:pStyle w:val="ListParagraph"/>
        <w:numPr>
          <w:ilvl w:val="0"/>
          <w:numId w:val="4"/>
        </w:numPr>
        <w:rPr>
          <w:rFonts w:ascii="Times New Roman" w:hAnsi="Times New Roman" w:cs="Times New Roman"/>
          <w:u w:val="single"/>
        </w:rPr>
      </w:pPr>
      <w:r w:rsidRPr="00C872E0">
        <w:rPr>
          <w:rFonts w:ascii="Times New Roman" w:hAnsi="Times New Roman" w:cs="Times New Roman"/>
          <w:b/>
        </w:rPr>
        <w:t>Protect liberty:</w:t>
      </w:r>
      <w:r w:rsidRPr="00C872E0">
        <w:rPr>
          <w:rFonts w:ascii="Times New Roman" w:hAnsi="Times New Roman" w:cs="Times New Roman"/>
        </w:rPr>
        <w:t xml:space="preserve"> Limit the application of “Jillian’s Law” to only violent felonies</w:t>
      </w:r>
    </w:p>
    <w:p w14:paraId="1A719B79" w14:textId="77777777" w:rsidR="00305C38" w:rsidRPr="00C872E0" w:rsidRDefault="00305C38" w:rsidP="00305C38">
      <w:pPr>
        <w:pStyle w:val="ListParagraph"/>
        <w:numPr>
          <w:ilvl w:val="0"/>
          <w:numId w:val="4"/>
        </w:numPr>
        <w:rPr>
          <w:rFonts w:ascii="Times New Roman" w:hAnsi="Times New Roman" w:cs="Times New Roman"/>
          <w:u w:val="single"/>
        </w:rPr>
      </w:pPr>
      <w:r w:rsidRPr="00C872E0">
        <w:rPr>
          <w:rFonts w:ascii="Times New Roman" w:hAnsi="Times New Roman" w:cs="Times New Roman"/>
          <w:b/>
        </w:rPr>
        <w:t xml:space="preserve">Appropriate Placements: </w:t>
      </w:r>
      <w:r w:rsidRPr="00C872E0">
        <w:rPr>
          <w:rFonts w:ascii="Times New Roman" w:hAnsi="Times New Roman" w:cs="Times New Roman"/>
        </w:rPr>
        <w:t>prohibit administrative transfers of justice-involved youth to the adult criminal justice system</w:t>
      </w:r>
    </w:p>
    <w:p w14:paraId="13664029" w14:textId="77777777" w:rsidR="00305C38" w:rsidRPr="00C872E0" w:rsidRDefault="00305C38" w:rsidP="00305C38">
      <w:pPr>
        <w:rPr>
          <w:rFonts w:ascii="Times New Roman" w:hAnsi="Times New Roman" w:cs="Times New Roman"/>
          <w:u w:val="single"/>
        </w:rPr>
      </w:pPr>
    </w:p>
    <w:p w14:paraId="54B81825" w14:textId="77777777" w:rsidR="00305C38" w:rsidRPr="00C872E0" w:rsidRDefault="00305C38" w:rsidP="00305C38">
      <w:pPr>
        <w:rPr>
          <w:rFonts w:ascii="Times New Roman" w:hAnsi="Times New Roman" w:cs="Times New Roman"/>
          <w:b/>
        </w:rPr>
      </w:pPr>
      <w:r w:rsidRPr="00C872E0">
        <w:rPr>
          <w:rFonts w:ascii="Times New Roman" w:hAnsi="Times New Roman" w:cs="Times New Roman"/>
          <w:b/>
        </w:rPr>
        <w:t>Education – D</w:t>
      </w:r>
    </w:p>
    <w:p w14:paraId="35832693" w14:textId="0DC459E0" w:rsidR="00305C38" w:rsidRPr="00C872E0" w:rsidRDefault="00305C38" w:rsidP="00305C38">
      <w:pPr>
        <w:rPr>
          <w:rFonts w:ascii="Times New Roman" w:hAnsi="Times New Roman" w:cs="Times New Roman"/>
        </w:rPr>
      </w:pPr>
      <w:r w:rsidRPr="00C872E0">
        <w:rPr>
          <w:rFonts w:ascii="Times New Roman" w:hAnsi="Times New Roman" w:cs="Times New Roman"/>
        </w:rPr>
        <w:t xml:space="preserve">The education of a state’s citizenry is one of the most profoundly vital roles of government. In this role, the state of Tennessee has not risen to the task. Our state continuously fails to adequately invest in necessary resources and fails to attract and retain teachers and staff, while our General Assembly ambles about in measures and proposals that effectively addresses neither concern. This inadequacy disproportionately and negatively impacts students with disabilities, who need greater resources and more support to access educational opportunity. A focus on students with disabilities going forward promises to improve their access, but also improve the education of all students. </w:t>
      </w:r>
    </w:p>
    <w:p w14:paraId="036B94CC" w14:textId="77777777" w:rsidR="00305C38" w:rsidRPr="00C872E0" w:rsidRDefault="00305C38" w:rsidP="00305C38">
      <w:pPr>
        <w:rPr>
          <w:rFonts w:ascii="Times New Roman" w:hAnsi="Times New Roman" w:cs="Times New Roman"/>
          <w:u w:val="single"/>
        </w:rPr>
      </w:pPr>
    </w:p>
    <w:p w14:paraId="5137FCD9" w14:textId="77777777" w:rsidR="00305C38" w:rsidRPr="00C872E0" w:rsidRDefault="00305C38" w:rsidP="00305C38">
      <w:pPr>
        <w:pStyle w:val="ListParagraph"/>
        <w:numPr>
          <w:ilvl w:val="0"/>
          <w:numId w:val="5"/>
        </w:numPr>
        <w:rPr>
          <w:rFonts w:ascii="Times New Roman" w:hAnsi="Times New Roman" w:cs="Times New Roman"/>
        </w:rPr>
      </w:pPr>
      <w:r w:rsidRPr="00C872E0">
        <w:rPr>
          <w:rFonts w:ascii="Times New Roman" w:hAnsi="Times New Roman" w:cs="Times New Roman"/>
          <w:b/>
        </w:rPr>
        <w:t>Noncompliant:</w:t>
      </w:r>
      <w:r w:rsidRPr="00C872E0">
        <w:rPr>
          <w:rFonts w:ascii="Times New Roman" w:hAnsi="Times New Roman" w:cs="Times New Roman"/>
        </w:rPr>
        <w:t xml:space="preserve"> The Federal Department of Education classified the state’s special education implementation as “needs assistance for more than two years in a row” </w:t>
      </w:r>
    </w:p>
    <w:p w14:paraId="6BEBE726" w14:textId="77777777" w:rsidR="00305C38" w:rsidRPr="00C872E0" w:rsidRDefault="00305C38" w:rsidP="00305C38">
      <w:pPr>
        <w:pStyle w:val="ListParagraph"/>
        <w:numPr>
          <w:ilvl w:val="0"/>
          <w:numId w:val="5"/>
        </w:numPr>
        <w:rPr>
          <w:rFonts w:ascii="Times New Roman" w:hAnsi="Times New Roman" w:cs="Times New Roman"/>
        </w:rPr>
      </w:pPr>
      <w:r w:rsidRPr="00C872E0">
        <w:rPr>
          <w:rFonts w:ascii="Times New Roman" w:hAnsi="Times New Roman" w:cs="Times New Roman"/>
          <w:b/>
        </w:rPr>
        <w:t>Personnel:</w:t>
      </w:r>
      <w:r w:rsidRPr="00C872E0">
        <w:rPr>
          <w:rFonts w:ascii="Times New Roman" w:hAnsi="Times New Roman" w:cs="Times New Roman"/>
        </w:rPr>
        <w:t xml:space="preserve"> 45% of Tennessee teachers say they lack the support personnel to teach students with disabilities </w:t>
      </w:r>
    </w:p>
    <w:p w14:paraId="540F803C" w14:textId="77777777" w:rsidR="00305C38" w:rsidRPr="00C872E0" w:rsidRDefault="00305C38" w:rsidP="00305C38">
      <w:pPr>
        <w:pStyle w:val="ListParagraph"/>
        <w:numPr>
          <w:ilvl w:val="0"/>
          <w:numId w:val="5"/>
        </w:numPr>
        <w:rPr>
          <w:rFonts w:ascii="Times New Roman" w:hAnsi="Times New Roman" w:cs="Times New Roman"/>
        </w:rPr>
      </w:pPr>
      <w:r w:rsidRPr="00C872E0">
        <w:rPr>
          <w:rFonts w:ascii="Times New Roman" w:hAnsi="Times New Roman" w:cs="Times New Roman"/>
          <w:b/>
        </w:rPr>
        <w:t>Invest:</w:t>
      </w:r>
      <w:r w:rsidRPr="00C872E0">
        <w:rPr>
          <w:rFonts w:ascii="Times New Roman" w:hAnsi="Times New Roman" w:cs="Times New Roman"/>
        </w:rPr>
        <w:t xml:space="preserve"> Tennessee ranks 43</w:t>
      </w:r>
      <w:r w:rsidRPr="00C872E0">
        <w:rPr>
          <w:rFonts w:ascii="Times New Roman" w:hAnsi="Times New Roman" w:cs="Times New Roman"/>
          <w:vertAlign w:val="superscript"/>
        </w:rPr>
        <w:t>rd</w:t>
      </w:r>
      <w:r w:rsidRPr="00C872E0">
        <w:rPr>
          <w:rFonts w:ascii="Times New Roman" w:hAnsi="Times New Roman" w:cs="Times New Roman"/>
        </w:rPr>
        <w:t xml:space="preserve"> in per-pupil spending in the US, and 45</w:t>
      </w:r>
      <w:r w:rsidRPr="00C872E0">
        <w:rPr>
          <w:rFonts w:ascii="Times New Roman" w:hAnsi="Times New Roman" w:cs="Times New Roman"/>
          <w:vertAlign w:val="superscript"/>
        </w:rPr>
        <w:t>th</w:t>
      </w:r>
      <w:r w:rsidRPr="00C872E0">
        <w:rPr>
          <w:rFonts w:ascii="Times New Roman" w:hAnsi="Times New Roman" w:cs="Times New Roman"/>
        </w:rPr>
        <w:t xml:space="preserve"> in the percent of state revenue dedicated to education </w:t>
      </w:r>
    </w:p>
    <w:p w14:paraId="71B75922" w14:textId="77777777" w:rsidR="00305C38" w:rsidRPr="00C872E0" w:rsidRDefault="00305C38" w:rsidP="00305C38">
      <w:pPr>
        <w:rPr>
          <w:rFonts w:ascii="Times New Roman" w:hAnsi="Times New Roman" w:cs="Times New Roman"/>
        </w:rPr>
      </w:pPr>
      <w:r w:rsidRPr="00C872E0">
        <w:rPr>
          <w:rFonts w:ascii="Times New Roman" w:hAnsi="Times New Roman" w:cs="Times New Roman"/>
          <w:u w:val="single"/>
        </w:rPr>
        <w:t>Homework:</w:t>
      </w:r>
    </w:p>
    <w:p w14:paraId="21E3574D" w14:textId="77777777" w:rsidR="00305C38" w:rsidRPr="00C872E0" w:rsidRDefault="00305C38" w:rsidP="00305C38">
      <w:pPr>
        <w:pStyle w:val="ListParagraph"/>
        <w:numPr>
          <w:ilvl w:val="0"/>
          <w:numId w:val="5"/>
        </w:numPr>
        <w:rPr>
          <w:rFonts w:ascii="Times New Roman" w:hAnsi="Times New Roman" w:cs="Times New Roman"/>
        </w:rPr>
      </w:pPr>
      <w:r w:rsidRPr="00C872E0">
        <w:rPr>
          <w:rFonts w:ascii="Times New Roman" w:hAnsi="Times New Roman" w:cs="Times New Roman"/>
          <w:b/>
        </w:rPr>
        <w:t>Compliance:</w:t>
      </w:r>
      <w:r w:rsidRPr="00C872E0">
        <w:rPr>
          <w:rFonts w:ascii="Times New Roman" w:hAnsi="Times New Roman" w:cs="Times New Roman"/>
        </w:rPr>
        <w:t xml:space="preserve"> Reconstitute the state’s special education compliance division within the Department of Education to focus on special education implementation</w:t>
      </w:r>
    </w:p>
    <w:p w14:paraId="2998F8D2" w14:textId="77777777" w:rsidR="00305C38" w:rsidRPr="00C872E0" w:rsidRDefault="00305C38" w:rsidP="00305C38">
      <w:pPr>
        <w:pStyle w:val="ListParagraph"/>
        <w:numPr>
          <w:ilvl w:val="0"/>
          <w:numId w:val="5"/>
        </w:numPr>
        <w:rPr>
          <w:rFonts w:ascii="Times New Roman" w:hAnsi="Times New Roman" w:cs="Times New Roman"/>
        </w:rPr>
      </w:pPr>
      <w:r w:rsidRPr="00C872E0">
        <w:rPr>
          <w:rFonts w:ascii="Times New Roman" w:hAnsi="Times New Roman" w:cs="Times New Roman"/>
          <w:b/>
        </w:rPr>
        <w:t>Prepare teachers:</w:t>
      </w:r>
      <w:r w:rsidRPr="00C872E0">
        <w:rPr>
          <w:rFonts w:ascii="Times New Roman" w:hAnsi="Times New Roman" w:cs="Times New Roman"/>
        </w:rPr>
        <w:t xml:space="preserve"> Create an Academic and Behavioral Specialist (ABS) licensure category for prospective teachers who plan to work with students with behavior needs</w:t>
      </w:r>
    </w:p>
    <w:p w14:paraId="6C8E4D94" w14:textId="77777777" w:rsidR="00305C38" w:rsidRPr="00C872E0" w:rsidRDefault="00305C38" w:rsidP="00305C38">
      <w:pPr>
        <w:pStyle w:val="ListParagraph"/>
        <w:numPr>
          <w:ilvl w:val="0"/>
          <w:numId w:val="5"/>
        </w:numPr>
        <w:rPr>
          <w:rFonts w:ascii="Times New Roman" w:hAnsi="Times New Roman" w:cs="Times New Roman"/>
        </w:rPr>
      </w:pPr>
      <w:r w:rsidRPr="00C872E0">
        <w:rPr>
          <w:rFonts w:ascii="Times New Roman" w:hAnsi="Times New Roman" w:cs="Times New Roman"/>
          <w:b/>
        </w:rPr>
        <w:lastRenderedPageBreak/>
        <w:t>Follow the law:</w:t>
      </w:r>
      <w:r w:rsidRPr="00C872E0">
        <w:rPr>
          <w:rFonts w:ascii="Times New Roman" w:hAnsi="Times New Roman" w:cs="Times New Roman"/>
        </w:rPr>
        <w:t xml:space="preserve"> Require administrators to formally document ALL removals of students from school for behavior resulting from a disability and enforce IDEA protections </w:t>
      </w:r>
    </w:p>
    <w:p w14:paraId="2A4316EF" w14:textId="77777777" w:rsidR="00305C38" w:rsidRPr="00C872E0" w:rsidRDefault="00305C38" w:rsidP="00305C38">
      <w:pPr>
        <w:rPr>
          <w:rFonts w:ascii="Times New Roman" w:hAnsi="Times New Roman" w:cs="Times New Roman"/>
          <w:u w:val="single"/>
        </w:rPr>
      </w:pPr>
    </w:p>
    <w:p w14:paraId="6AD3A584" w14:textId="77777777" w:rsidR="00305C38" w:rsidRPr="00C872E0" w:rsidRDefault="00305C38" w:rsidP="00305C38">
      <w:pPr>
        <w:rPr>
          <w:rFonts w:ascii="Times New Roman" w:hAnsi="Times New Roman" w:cs="Times New Roman"/>
        </w:rPr>
      </w:pPr>
    </w:p>
    <w:p w14:paraId="548198DC" w14:textId="77777777" w:rsidR="00305C38" w:rsidRPr="00C872E0" w:rsidRDefault="00305C38" w:rsidP="00305C38">
      <w:pPr>
        <w:rPr>
          <w:rFonts w:ascii="Times New Roman" w:hAnsi="Times New Roman" w:cs="Times New Roman"/>
        </w:rPr>
      </w:pPr>
      <w:r w:rsidRPr="00C872E0">
        <w:rPr>
          <w:rFonts w:ascii="Times New Roman" w:hAnsi="Times New Roman" w:cs="Times New Roman"/>
        </w:rPr>
        <w:t xml:space="preserve">As we reflect on 2024, it is important that we recognize the success of the disability community, as well as our legislative champions, in improving the state of Tennessee. However, regardless of the effort, energy and impact of advocates, the state fails to fully grasp the necessary level of urgency to meet the moment. For much of the Tennessee disability community, life in 2025 stands to look frustratingly the same as it did in 2024. Our state’s Governor, General Assembly and state divisions, departments and agencies must recognize disability issues as intrinsically linked to the success of the state overall, and move with greater speed and purpose in addressing them in a collaborative, holistic and paradigm-shifting manner. </w:t>
      </w:r>
    </w:p>
    <w:p w14:paraId="0AD21CF2" w14:textId="77777777" w:rsidR="00305C38" w:rsidRPr="00C872E0" w:rsidRDefault="00305C38" w:rsidP="00305C38">
      <w:pPr>
        <w:rPr>
          <w:rFonts w:ascii="Times New Roman" w:hAnsi="Times New Roman" w:cs="Times New Roman"/>
        </w:rPr>
      </w:pPr>
    </w:p>
    <w:p w14:paraId="39AD2E68" w14:textId="77777777" w:rsidR="00305C38" w:rsidRPr="00C872E0" w:rsidRDefault="00305C38" w:rsidP="00305C38">
      <w:pPr>
        <w:rPr>
          <w:rFonts w:ascii="Times New Roman" w:hAnsi="Times New Roman" w:cs="Times New Roman"/>
        </w:rPr>
      </w:pPr>
      <w:r w:rsidRPr="00C872E0">
        <w:rPr>
          <w:rFonts w:ascii="Times New Roman" w:hAnsi="Times New Roman" w:cs="Times New Roman"/>
        </w:rPr>
        <w:t xml:space="preserve">Disability advocates and self-advocates have long-been their own best champions, often making small and incremental progress toward a more just and equitable world for people with disabilities. Only when decision-makers and champions engage, however, are we able to make ground-shifting change, and ground-shifting change is what is needed in Tennessee. We urge the state to take responsibility for creating this change and to work with disability advocates and self-advocates to make Tennessee the best place in the country to live with a disability. It is our hope that lawmakers, decision-makers and the state as a whole take this charge seriously, identify ground-shifting solutions to real, long-standing problems and move with urgency to implement them to build a Tennessee that matches our aspirations. </w:t>
      </w:r>
    </w:p>
    <w:p w14:paraId="43DA11FD" w14:textId="77777777" w:rsidR="00305C38" w:rsidRPr="00C872E0" w:rsidRDefault="00305C38" w:rsidP="00305C38">
      <w:pPr>
        <w:rPr>
          <w:rFonts w:ascii="Times New Roman" w:hAnsi="Times New Roman" w:cs="Times New Roman"/>
          <w:b/>
        </w:rPr>
      </w:pPr>
      <w:r w:rsidRPr="00C872E0">
        <w:rPr>
          <w:rFonts w:ascii="Times New Roman" w:hAnsi="Times New Roman" w:cs="Times New Roman"/>
        </w:rPr>
        <w:t xml:space="preserve"> </w:t>
      </w:r>
    </w:p>
    <w:p w14:paraId="24FFC729" w14:textId="77777777" w:rsidR="00DC60C5" w:rsidRPr="00C872E0" w:rsidRDefault="00DC60C5">
      <w:pPr>
        <w:rPr>
          <w:rFonts w:ascii="Times New Roman" w:hAnsi="Times New Roman" w:cs="Times New Roman"/>
        </w:rPr>
      </w:pPr>
    </w:p>
    <w:sectPr w:rsidR="00DC60C5" w:rsidRPr="00C872E0" w:rsidSect="003A4A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F76A3"/>
    <w:multiLevelType w:val="hybridMultilevel"/>
    <w:tmpl w:val="518E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E1891"/>
    <w:multiLevelType w:val="hybridMultilevel"/>
    <w:tmpl w:val="3D6CA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169FD"/>
    <w:multiLevelType w:val="hybridMultilevel"/>
    <w:tmpl w:val="C628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D525C"/>
    <w:multiLevelType w:val="hybridMultilevel"/>
    <w:tmpl w:val="9C308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07D7C"/>
    <w:multiLevelType w:val="hybridMultilevel"/>
    <w:tmpl w:val="BE1C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E6CB4"/>
    <w:multiLevelType w:val="hybridMultilevel"/>
    <w:tmpl w:val="0A942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A07EA"/>
    <w:multiLevelType w:val="hybridMultilevel"/>
    <w:tmpl w:val="95C0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B3FA8"/>
    <w:multiLevelType w:val="hybridMultilevel"/>
    <w:tmpl w:val="84540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942DF"/>
    <w:multiLevelType w:val="hybridMultilevel"/>
    <w:tmpl w:val="5E1C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11F09"/>
    <w:multiLevelType w:val="hybridMultilevel"/>
    <w:tmpl w:val="C408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F6083"/>
    <w:multiLevelType w:val="hybridMultilevel"/>
    <w:tmpl w:val="9786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5"/>
  </w:num>
  <w:num w:numId="5">
    <w:abstractNumId w:val="7"/>
  </w:num>
  <w:num w:numId="6">
    <w:abstractNumId w:val="2"/>
  </w:num>
  <w:num w:numId="7">
    <w:abstractNumId w:val="6"/>
  </w:num>
  <w:num w:numId="8">
    <w:abstractNumId w:val="4"/>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38"/>
    <w:rsid w:val="00305C38"/>
    <w:rsid w:val="003A4A66"/>
    <w:rsid w:val="005C5210"/>
    <w:rsid w:val="00676A72"/>
    <w:rsid w:val="006D2C02"/>
    <w:rsid w:val="007D6354"/>
    <w:rsid w:val="00986ABF"/>
    <w:rsid w:val="00B6403E"/>
    <w:rsid w:val="00C872E0"/>
    <w:rsid w:val="00DC60C5"/>
    <w:rsid w:val="00F3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C9B6C2"/>
  <w15:chartTrackingRefBased/>
  <w15:docId w15:val="{4D985E7D-3866-C247-91E4-450F36CC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C38"/>
    <w:pPr>
      <w:ind w:left="720"/>
      <w:contextualSpacing/>
    </w:pPr>
  </w:style>
  <w:style w:type="character" w:styleId="CommentReference">
    <w:name w:val="annotation reference"/>
    <w:basedOn w:val="DefaultParagraphFont"/>
    <w:uiPriority w:val="99"/>
    <w:semiHidden/>
    <w:unhideWhenUsed/>
    <w:rsid w:val="00305C38"/>
    <w:rPr>
      <w:sz w:val="16"/>
      <w:szCs w:val="16"/>
    </w:rPr>
  </w:style>
  <w:style w:type="paragraph" w:styleId="CommentText">
    <w:name w:val="annotation text"/>
    <w:basedOn w:val="Normal"/>
    <w:link w:val="CommentTextChar"/>
    <w:uiPriority w:val="99"/>
    <w:semiHidden/>
    <w:unhideWhenUsed/>
    <w:rsid w:val="00305C38"/>
    <w:rPr>
      <w:sz w:val="20"/>
      <w:szCs w:val="20"/>
    </w:rPr>
  </w:style>
  <w:style w:type="character" w:customStyle="1" w:styleId="CommentTextChar">
    <w:name w:val="Comment Text Char"/>
    <w:basedOn w:val="DefaultParagraphFont"/>
    <w:link w:val="CommentText"/>
    <w:uiPriority w:val="99"/>
    <w:semiHidden/>
    <w:rsid w:val="00305C38"/>
    <w:rPr>
      <w:sz w:val="20"/>
      <w:szCs w:val="20"/>
    </w:rPr>
  </w:style>
  <w:style w:type="paragraph" w:styleId="BalloonText">
    <w:name w:val="Balloon Text"/>
    <w:basedOn w:val="Normal"/>
    <w:link w:val="BalloonTextChar"/>
    <w:uiPriority w:val="99"/>
    <w:semiHidden/>
    <w:unhideWhenUsed/>
    <w:rsid w:val="00305C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5C38"/>
    <w:rPr>
      <w:rFonts w:ascii="Times New Roman" w:hAnsi="Times New Roman" w:cs="Times New Roman"/>
      <w:sz w:val="18"/>
      <w:szCs w:val="18"/>
    </w:rPr>
  </w:style>
  <w:style w:type="table" w:styleId="TableGrid">
    <w:name w:val="Table Grid"/>
    <w:basedOn w:val="TableNormal"/>
    <w:uiPriority w:val="39"/>
    <w:rsid w:val="0030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2024-10-24T18:05:00Z</cp:lastPrinted>
  <dcterms:created xsi:type="dcterms:W3CDTF">2024-10-24T17:14:00Z</dcterms:created>
  <dcterms:modified xsi:type="dcterms:W3CDTF">2024-10-29T22:12:00Z</dcterms:modified>
</cp:coreProperties>
</file>