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ECE053" w14:textId="77777777" w:rsidR="008308AF" w:rsidRDefault="008308AF" w:rsidP="008308AF">
      <w:pPr>
        <w:rPr>
          <w:b/>
          <w:sz w:val="20"/>
          <w:szCs w:val="20"/>
        </w:rPr>
      </w:pPr>
    </w:p>
    <w:p w14:paraId="0F92AE13" w14:textId="77777777" w:rsidR="00BC3D6D" w:rsidRDefault="00BC3D6D" w:rsidP="008308AF">
      <w:pPr>
        <w:rPr>
          <w:b/>
          <w:sz w:val="20"/>
          <w:szCs w:val="20"/>
        </w:rPr>
      </w:pPr>
    </w:p>
    <w:p w14:paraId="5D68B4F4" w14:textId="77777777" w:rsidR="00E97570" w:rsidRDefault="00E97570" w:rsidP="00BC3D6D">
      <w:pPr>
        <w:jc w:val="center"/>
        <w:rPr>
          <w:b/>
        </w:rPr>
      </w:pPr>
    </w:p>
    <w:p w14:paraId="049EDE1F" w14:textId="2BCFC942" w:rsidR="00BC3D6D" w:rsidRPr="00BC3D6D" w:rsidRDefault="00BC3D6D" w:rsidP="00BC3D6D">
      <w:pPr>
        <w:jc w:val="center"/>
        <w:rPr>
          <w:b/>
        </w:rPr>
      </w:pPr>
      <w:r w:rsidRPr="00BC3D6D">
        <w:rPr>
          <w:b/>
        </w:rPr>
        <w:t>Concussion Management Protocol References</w:t>
      </w:r>
    </w:p>
    <w:p w14:paraId="177FBA03" w14:textId="77777777" w:rsidR="00BC3D6D" w:rsidRDefault="00BC3D6D" w:rsidP="008308AF">
      <w:pPr>
        <w:rPr>
          <w:b/>
          <w:sz w:val="20"/>
          <w:szCs w:val="20"/>
        </w:rPr>
      </w:pPr>
    </w:p>
    <w:p w14:paraId="1C25239F" w14:textId="77777777" w:rsidR="00495B66" w:rsidRPr="008308AF" w:rsidRDefault="00495B66" w:rsidP="008308AF">
      <w:pPr>
        <w:rPr>
          <w:b/>
          <w:sz w:val="20"/>
          <w:szCs w:val="20"/>
        </w:rPr>
      </w:pPr>
    </w:p>
    <w:p w14:paraId="3CD9C8AF" w14:textId="77777777" w:rsidR="00BC3D6D" w:rsidRPr="00BC3D6D" w:rsidRDefault="00BC3D6D" w:rsidP="00BC3D6D">
      <w:r w:rsidRPr="00BC3D6D">
        <w:t xml:space="preserve">     Alsalaheen BA, Whitney SL, Much A, Morris LO, Furman JM, Sparto PJ. Exercise prescription patterns in patients treated with vestibular rehabilitation after concussion. </w:t>
      </w:r>
      <w:r w:rsidRPr="00BC3D6D">
        <w:rPr>
          <w:i/>
          <w:iCs/>
        </w:rPr>
        <w:t xml:space="preserve">Physiother Res Int. </w:t>
      </w:r>
      <w:r w:rsidRPr="00BC3D6D">
        <w:t>2013;18(2):100-108.</w:t>
      </w:r>
    </w:p>
    <w:p w14:paraId="09F4A83C" w14:textId="77777777" w:rsidR="00BC3D6D" w:rsidRPr="00BC3D6D" w:rsidRDefault="00BC3D6D" w:rsidP="00BC3D6D">
      <w:r w:rsidRPr="00BC3D6D">
        <w:t xml:space="preserve">     Anderson LL, Mortensen OS, Zebis MK, Jensen RH, Poulsen OM. Effect of brief daily exercise on headache among adults: secondary analysis of a randomized controlled trial. </w:t>
      </w:r>
      <w:r w:rsidRPr="00BC3D6D">
        <w:rPr>
          <w:i/>
          <w:iCs/>
        </w:rPr>
        <w:t>Scan J Work Environ Health</w:t>
      </w:r>
      <w:r w:rsidRPr="00BC3D6D">
        <w:t>. 2011;37(6):547-550.</w:t>
      </w:r>
    </w:p>
    <w:p w14:paraId="09E6C44A" w14:textId="77777777" w:rsidR="00BC3D6D" w:rsidRPr="00BC3D6D" w:rsidRDefault="00BC3D6D" w:rsidP="00BC3D6D">
      <w:r w:rsidRPr="00BC3D6D">
        <w:t xml:space="preserve">     Bandelow B, Lichte T, Rudolf S, Wiltink J, Beutel ME. The diagnosis of and treatment recommendations for anxiety disorders. </w:t>
      </w:r>
      <w:r w:rsidRPr="00BC3D6D">
        <w:rPr>
          <w:i/>
          <w:iCs/>
        </w:rPr>
        <w:t>Dtsch Arztebl Int</w:t>
      </w:r>
      <w:r w:rsidRPr="00BC3D6D">
        <w:t>. 2014;11(27-28):473-480.</w:t>
      </w:r>
    </w:p>
    <w:p w14:paraId="75051116" w14:textId="77777777" w:rsidR="00BC3D6D" w:rsidRPr="00BC3D6D" w:rsidRDefault="00BC3D6D" w:rsidP="00BC3D6D">
      <w:r w:rsidRPr="00BC3D6D">
        <w:t xml:space="preserve">     Bellerose J, Bernier A, et al. When injury clouds understanding of others: Theory of mind after mild TBI in preschool children. </w:t>
      </w:r>
      <w:r w:rsidRPr="00BC3D6D">
        <w:rPr>
          <w:i/>
          <w:iCs/>
        </w:rPr>
        <w:t>J of the International Neuropsychological Society</w:t>
      </w:r>
      <w:r w:rsidRPr="00BC3D6D">
        <w:t>. 2025; 21(7): 483-93.</w:t>
      </w:r>
    </w:p>
    <w:p w14:paraId="5E6D80C3" w14:textId="77777777" w:rsidR="00BC3D6D" w:rsidRPr="00BC3D6D" w:rsidRDefault="00BC3D6D" w:rsidP="00BC3D6D">
      <w:r w:rsidRPr="00BC3D6D">
        <w:t xml:space="preserve">     Broglio SP, Collins MW, Williams TM, Mucha A, Kontos AP. Current and emerging rehabilitation for concussion: a review of the evidence. </w:t>
      </w:r>
      <w:r w:rsidRPr="00BC3D6D">
        <w:rPr>
          <w:i/>
          <w:iCs/>
        </w:rPr>
        <w:t>Clin Sports Med</w:t>
      </w:r>
      <w:r w:rsidRPr="00BC3D6D">
        <w:t>. 2015;34(2):213-231.</w:t>
      </w:r>
    </w:p>
    <w:p w14:paraId="29F197C7" w14:textId="77777777" w:rsidR="00BC3D6D" w:rsidRPr="00BC3D6D" w:rsidRDefault="00BC3D6D" w:rsidP="00BC3D6D">
      <w:r w:rsidRPr="00BC3D6D">
        <w:t xml:space="preserve">     Broglio SP, Puetz TW. The effect of sport concussion on neurocognitive function, self-report symptoms and postural control: a meta-analysis. </w:t>
      </w:r>
      <w:r w:rsidRPr="00BC3D6D">
        <w:rPr>
          <w:i/>
          <w:iCs/>
        </w:rPr>
        <w:t>Sports Med</w:t>
      </w:r>
      <w:r w:rsidRPr="00BC3D6D">
        <w:t>. 2008;38(1)53-67.</w:t>
      </w:r>
    </w:p>
    <w:p w14:paraId="34586617" w14:textId="77777777" w:rsidR="00BC3D6D" w:rsidRPr="00BC3D6D" w:rsidRDefault="00BC3D6D" w:rsidP="00BC3D6D">
      <w:r w:rsidRPr="00BC3D6D">
        <w:t xml:space="preserve">     Brown HE, Pearson N, Braithwaite RE, Brown WJ, Biddle SJ. Physical activity interventions and depression in children and adolescents: a systematic review and meta-analysis. </w:t>
      </w:r>
      <w:r w:rsidRPr="00BC3D6D">
        <w:rPr>
          <w:i/>
          <w:iCs/>
        </w:rPr>
        <w:t>Sports Med</w:t>
      </w:r>
      <w:r w:rsidRPr="00BC3D6D">
        <w:t xml:space="preserve">. </w:t>
      </w:r>
      <w:proofErr w:type="gramStart"/>
      <w:r w:rsidRPr="00BC3D6D">
        <w:t>2013;43:195</w:t>
      </w:r>
      <w:proofErr w:type="gramEnd"/>
      <w:r w:rsidRPr="00BC3D6D">
        <w:t>-206.</w:t>
      </w:r>
    </w:p>
    <w:p w14:paraId="3E514E0E" w14:textId="77777777" w:rsidR="00BC3D6D" w:rsidRPr="00BC3D6D" w:rsidRDefault="00BC3D6D" w:rsidP="00BC3D6D">
      <w:r w:rsidRPr="00BC3D6D">
        <w:t xml:space="preserve">     Chauhan R, Cheng A, et al. Activity and Recovery Among Youth with Concussion: A Meta-analysis. </w:t>
      </w:r>
      <w:r w:rsidRPr="00BC3D6D">
        <w:rPr>
          <w:i/>
          <w:iCs/>
        </w:rPr>
        <w:t>Pediatrics</w:t>
      </w:r>
      <w:r w:rsidRPr="00BC3D6D">
        <w:t xml:space="preserve">. 2023 </w:t>
      </w:r>
    </w:p>
    <w:p w14:paraId="502C56C9" w14:textId="77777777" w:rsidR="00BC3D6D" w:rsidRPr="00BC3D6D" w:rsidRDefault="00BC3D6D" w:rsidP="00BC3D6D">
      <w:r w:rsidRPr="00BC3D6D">
        <w:t>151(5).</w:t>
      </w:r>
    </w:p>
    <w:p w14:paraId="500A45D8" w14:textId="77777777" w:rsidR="00BC3D6D" w:rsidRPr="00BC3D6D" w:rsidRDefault="00BC3D6D" w:rsidP="00BC3D6D">
      <w:r w:rsidRPr="00BC3D6D">
        <w:t xml:space="preserve">     Ciuffreda KJ, Rutner D, Kapoor N, Suchoff IB, Craig S, Han ME. Vision therapy for oculomotor dysfunctions in acquired brain injury: a retrospective analysis. Optometry. 2008;79(1):18-22.</w:t>
      </w:r>
    </w:p>
    <w:p w14:paraId="35264DBB" w14:textId="77777777" w:rsidR="00BC3D6D" w:rsidRDefault="00BC3D6D" w:rsidP="00BC3D6D">
      <w:r w:rsidRPr="00BC3D6D">
        <w:t xml:space="preserve">     Collins MW, Kontos AP, Okonkwo DO, et al. Statements of Agreement from the Targeted Evaluation and Active Management (TEAM) Approaches to Treating Concussion Meeting Held in Pittsburgh, October 15-16, 2015. </w:t>
      </w:r>
      <w:r w:rsidRPr="00BC3D6D">
        <w:rPr>
          <w:i/>
          <w:iCs/>
        </w:rPr>
        <w:t>Neurosurgery Online</w:t>
      </w:r>
      <w:r w:rsidRPr="00BC3D6D">
        <w:t>.  2016 79(6).</w:t>
      </w:r>
    </w:p>
    <w:p w14:paraId="47C9160F" w14:textId="7A8E8D63" w:rsidR="00BC3D6D" w:rsidRPr="00BC3D6D" w:rsidRDefault="00BC3D6D" w:rsidP="00BC3D6D">
      <w:r>
        <w:t xml:space="preserve">     </w:t>
      </w:r>
      <w:r w:rsidRPr="00BC3D6D">
        <w:t xml:space="preserve">Collins MW, Kontos AP, Reynolds E, Murawski CD, Fu FH. A comprehensive, targeted approach to the clinical care of athletes following sports-related concussion. </w:t>
      </w:r>
      <w:r w:rsidRPr="00BC3D6D">
        <w:rPr>
          <w:i/>
          <w:iCs/>
        </w:rPr>
        <w:t>Knee Surg Sports Traumatol Arthrosc</w:t>
      </w:r>
      <w:r w:rsidRPr="00BC3D6D">
        <w:t>. 2014;22(2):235-246.</w:t>
      </w:r>
    </w:p>
    <w:p w14:paraId="0860162B" w14:textId="77777777" w:rsidR="00BC3D6D" w:rsidRPr="00BC3D6D" w:rsidRDefault="00BC3D6D" w:rsidP="00BC3D6D">
      <w:r w:rsidRPr="00BC3D6D">
        <w:t xml:space="preserve">     Covassin T, Crutcher B, Bleecker A, Heiden EO, Dailey A, Yang J. Postinjury anxiety and social support among collegiate athletes: a comparison between orthopaedic injuries and concussions. </w:t>
      </w:r>
      <w:r w:rsidRPr="00BC3D6D">
        <w:rPr>
          <w:i/>
          <w:iCs/>
        </w:rPr>
        <w:t>J Athletic Train</w:t>
      </w:r>
      <w:r w:rsidRPr="00BC3D6D">
        <w:t>. 2014;49(4):462-468.</w:t>
      </w:r>
    </w:p>
    <w:p w14:paraId="693F257E" w14:textId="77777777" w:rsidR="00BC3D6D" w:rsidRPr="00BC3D6D" w:rsidRDefault="00BC3D6D" w:rsidP="00BC3D6D">
      <w:r w:rsidRPr="00BC3D6D">
        <w:t xml:space="preserve">     Covassin T, Moran R, Wilhelm K. Concussion symptoms and neurocognitive performance of high school and college athletes who incur multiple concussions. </w:t>
      </w:r>
      <w:r w:rsidRPr="00BC3D6D">
        <w:rPr>
          <w:i/>
          <w:iCs/>
        </w:rPr>
        <w:t>Am J Sports Med</w:t>
      </w:r>
      <w:r w:rsidRPr="00BC3D6D">
        <w:t>. 2013;41(12):2885-2889.</w:t>
      </w:r>
    </w:p>
    <w:p w14:paraId="368E439E" w14:textId="77777777" w:rsidR="00BC3D6D" w:rsidRPr="00BC3D6D" w:rsidRDefault="00BC3D6D" w:rsidP="00BC3D6D">
      <w:r w:rsidRPr="00BC3D6D">
        <w:t xml:space="preserve">     Dean PJ, Sato JR, Vieira G, McNamara A, Sterr A. Long-term structural changes after mTBI and their relations to post-concussive symptoms. </w:t>
      </w:r>
      <w:r w:rsidRPr="00BC3D6D">
        <w:rPr>
          <w:i/>
          <w:iCs/>
        </w:rPr>
        <w:t>Brain Injury</w:t>
      </w:r>
      <w:r w:rsidRPr="00BC3D6D">
        <w:t>. 2015:1-8</w:t>
      </w:r>
    </w:p>
    <w:p w14:paraId="0AC4CD02" w14:textId="77777777" w:rsidR="00BC3D6D" w:rsidRPr="00BC3D6D" w:rsidRDefault="00BC3D6D" w:rsidP="00BC3D6D">
      <w:r w:rsidRPr="00BC3D6D">
        <w:t xml:space="preserve">     deKruijk JR, Leffers P, et al. Effectiveness of bed rest after mild traumatic brain injury: a randomized control trial of no versus six days of bed rest. </w:t>
      </w:r>
      <w:r w:rsidRPr="00BC3D6D">
        <w:rPr>
          <w:i/>
          <w:iCs/>
        </w:rPr>
        <w:t>J Neurol Neurosurg Psychiatry</w:t>
      </w:r>
      <w:r w:rsidRPr="00BC3D6D">
        <w:t>. 2002;73(2): 167-172.</w:t>
      </w:r>
    </w:p>
    <w:p w14:paraId="3AF97994" w14:textId="77777777" w:rsidR="00BC3D6D" w:rsidRDefault="00BC3D6D" w:rsidP="00BC3D6D">
      <w:r w:rsidRPr="00BC3D6D">
        <w:t xml:space="preserve">     DiFazio M, et al. Prolonged Activity Restriction after Concussion: Are We Worsening Outcomes. </w:t>
      </w:r>
      <w:r w:rsidRPr="00BC3D6D">
        <w:rPr>
          <w:i/>
          <w:iCs/>
        </w:rPr>
        <w:t>Clin Pediatr</w:t>
      </w:r>
      <w:r w:rsidRPr="00BC3D6D">
        <w:t>. 2016;55(5):443-451.</w:t>
      </w:r>
    </w:p>
    <w:p w14:paraId="44AF8663" w14:textId="77777777" w:rsidR="00E97570" w:rsidRDefault="00E97570" w:rsidP="00BC3D6D"/>
    <w:p w14:paraId="0B071B23" w14:textId="77777777" w:rsidR="00E97570" w:rsidRPr="00BC3D6D" w:rsidRDefault="00E97570" w:rsidP="00BC3D6D"/>
    <w:p w14:paraId="61B5CDFE" w14:textId="08E2E333" w:rsidR="00495B66" w:rsidRDefault="00BC3D6D" w:rsidP="00BC3D6D">
      <w:r w:rsidRPr="00BC3D6D">
        <w:t xml:space="preserve">     Elbin RJ, Schatz P, Lowder HB, Kontos AP. An empirical review of treatments and rehabilitation approaches used in the acute, sub-acute and chronic phases of recovery following sports-related concussion. </w:t>
      </w:r>
      <w:r w:rsidRPr="00BC3D6D">
        <w:rPr>
          <w:i/>
          <w:iCs/>
        </w:rPr>
        <w:t>Curr Treat Options Neurol</w:t>
      </w:r>
      <w:r w:rsidRPr="00BC3D6D">
        <w:t>. 2014;16(11):320.</w:t>
      </w:r>
    </w:p>
    <w:p w14:paraId="6B5C2C27" w14:textId="56EC4C57" w:rsidR="00BC3D6D" w:rsidRPr="00BC3D6D" w:rsidRDefault="00495B66" w:rsidP="00BC3D6D">
      <w:r>
        <w:t xml:space="preserve">     </w:t>
      </w:r>
      <w:r w:rsidR="00BC3D6D" w:rsidRPr="00BC3D6D">
        <w:t xml:space="preserve">Ellis MJ, Leddy JJ, Willer B. Physiological, vestibulo-ocular and cervicogenic post-concussion disorders: an evidence-based classification system with directions for treatment. </w:t>
      </w:r>
      <w:r w:rsidR="00BC3D6D" w:rsidRPr="00BC3D6D">
        <w:rPr>
          <w:i/>
          <w:iCs/>
        </w:rPr>
        <w:t>Brain Inj</w:t>
      </w:r>
      <w:r w:rsidR="00BC3D6D" w:rsidRPr="00BC3D6D">
        <w:t>. 2015;29(2);238-248.</w:t>
      </w:r>
    </w:p>
    <w:p w14:paraId="4A16CAA1" w14:textId="77777777" w:rsidR="00BC3D6D" w:rsidRPr="00BC3D6D" w:rsidRDefault="00BC3D6D" w:rsidP="00BC3D6D">
      <w:r w:rsidRPr="00BC3D6D">
        <w:t xml:space="preserve">     Fuentes MM, Wang J et al. Unmet Rehabilitation Needs After Hospitalization for Traumatic Brain Injury. Pediatrics. 2018 141(5).</w:t>
      </w:r>
    </w:p>
    <w:p w14:paraId="67686312" w14:textId="77777777" w:rsidR="00BC3D6D" w:rsidRPr="00BC3D6D" w:rsidRDefault="00BC3D6D" w:rsidP="00BC3D6D">
      <w:r w:rsidRPr="00BC3D6D">
        <w:t xml:space="preserve">     Gagnon I, Grilli L, Friedman D, Iverson G. A pilot study of active rehabilitation for adolescents who are slow to recover from sport-related concussion. </w:t>
      </w:r>
      <w:r w:rsidRPr="00BC3D6D">
        <w:rPr>
          <w:i/>
          <w:iCs/>
        </w:rPr>
        <w:t>Scand J Med Sci Sports</w:t>
      </w:r>
      <w:r w:rsidRPr="00BC3D6D">
        <w:t>. 2016;26(3):299-306.</w:t>
      </w:r>
    </w:p>
    <w:p w14:paraId="2AAD888D" w14:textId="77777777" w:rsidR="00BC3D6D" w:rsidRDefault="00BC3D6D" w:rsidP="00BC3D6D">
      <w:r w:rsidRPr="00BC3D6D">
        <w:t xml:space="preserve">     Gioia GA, Collins M, Isquith PK. Improving Identification and Diagnosis of Mild Traumatic Brain Injury with Evidence: Psychometric Support for the Acute Concussion Evaluation. </w:t>
      </w:r>
      <w:r w:rsidRPr="00BC3D6D">
        <w:rPr>
          <w:i/>
          <w:iCs/>
        </w:rPr>
        <w:t>J Head Trauma Rehab</w:t>
      </w:r>
      <w:r w:rsidRPr="00BC3D6D">
        <w:t>. 2008;23(4)230-242.</w:t>
      </w:r>
    </w:p>
    <w:p w14:paraId="44CDF03A" w14:textId="0D4F1458" w:rsidR="00BC3D6D" w:rsidRPr="00BC3D6D" w:rsidRDefault="00BC3D6D" w:rsidP="00BC3D6D">
      <w:r>
        <w:t xml:space="preserve">     </w:t>
      </w:r>
      <w:r w:rsidRPr="00BC3D6D">
        <w:t xml:space="preserve">Haarbauer-Krupa J, Ciccia A, Dodd J, Ettel D, Kurowski B, Lumba-Brown A, &amp; Suskauer S. Service Delivery in the Healthcare and Educational Systems for Children Following Traumatic Brain Injury: Gaps in Care. </w:t>
      </w:r>
      <w:r w:rsidRPr="00BC3D6D">
        <w:rPr>
          <w:i/>
          <w:iCs/>
        </w:rPr>
        <w:t>J Head Trauma Rehab</w:t>
      </w:r>
      <w:r w:rsidRPr="00BC3D6D">
        <w:t>. 2017 32(6)367-377.</w:t>
      </w:r>
    </w:p>
    <w:p w14:paraId="2B85C76D" w14:textId="77777777" w:rsidR="00BC3D6D" w:rsidRPr="00BC3D6D" w:rsidRDefault="00BC3D6D" w:rsidP="00BC3D6D">
      <w:r w:rsidRPr="00BC3D6D">
        <w:t xml:space="preserve">     Haarbauer-Krupa J, King TZ, et al. Early Elementary School Outcome in Children with a History of Traumatic Brain Injury Before Age 6 Years. </w:t>
      </w:r>
      <w:r w:rsidRPr="00BC3D6D">
        <w:rPr>
          <w:i/>
          <w:iCs/>
        </w:rPr>
        <w:t>J Head Trauma Rehab</w:t>
      </w:r>
      <w:r w:rsidRPr="00BC3D6D">
        <w:t>, 2018.</w:t>
      </w:r>
    </w:p>
    <w:p w14:paraId="464058B8" w14:textId="77777777" w:rsidR="00BC3D6D" w:rsidRPr="00E97570" w:rsidRDefault="00BC3D6D" w:rsidP="00BC3D6D">
      <w:pPr>
        <w:rPr>
          <w:lang w:val="fr-FR"/>
        </w:rPr>
      </w:pPr>
      <w:r w:rsidRPr="00BC3D6D">
        <w:t xml:space="preserve">     Haarbauer-Krupa J, Lee AK, et al. Prevalence of Parent-Reported Traumatic Brain Injury in Children and Associated Health Conditions. </w:t>
      </w:r>
      <w:r w:rsidRPr="00E97570">
        <w:rPr>
          <w:i/>
          <w:iCs/>
          <w:lang w:val="fr-FR"/>
        </w:rPr>
        <w:t xml:space="preserve">JAMA </w:t>
      </w:r>
      <w:proofErr w:type="spellStart"/>
      <w:r w:rsidRPr="00E97570">
        <w:rPr>
          <w:i/>
          <w:iCs/>
          <w:lang w:val="fr-FR"/>
        </w:rPr>
        <w:t>Pediatrics</w:t>
      </w:r>
      <w:proofErr w:type="spellEnd"/>
      <w:r w:rsidRPr="00E97570">
        <w:rPr>
          <w:i/>
          <w:iCs/>
          <w:lang w:val="fr-FR"/>
        </w:rPr>
        <w:t xml:space="preserve"> Online</w:t>
      </w:r>
      <w:r w:rsidRPr="00E97570">
        <w:rPr>
          <w:lang w:val="fr-FR"/>
        </w:rPr>
        <w:t>. Sept 2019.</w:t>
      </w:r>
    </w:p>
    <w:p w14:paraId="2D98668F" w14:textId="77777777" w:rsidR="00BC3D6D" w:rsidRPr="00BC3D6D" w:rsidRDefault="00BC3D6D" w:rsidP="00BC3D6D">
      <w:r w:rsidRPr="00E97570">
        <w:rPr>
          <w:lang w:val="fr-FR"/>
        </w:rPr>
        <w:t xml:space="preserve">     Henry LC, </w:t>
      </w:r>
      <w:proofErr w:type="spellStart"/>
      <w:r w:rsidRPr="00E97570">
        <w:rPr>
          <w:lang w:val="fr-FR"/>
        </w:rPr>
        <w:t>Elbin</w:t>
      </w:r>
      <w:proofErr w:type="spellEnd"/>
      <w:r w:rsidRPr="00E97570">
        <w:rPr>
          <w:lang w:val="fr-FR"/>
        </w:rPr>
        <w:t xml:space="preserve"> RJ, et al. </w:t>
      </w:r>
      <w:r w:rsidRPr="00BC3D6D">
        <w:t xml:space="preserve">Examining recovery trajectories after sport-related concussion with a multimodal clinical assessment approach. </w:t>
      </w:r>
      <w:r w:rsidRPr="00BC3D6D">
        <w:rPr>
          <w:i/>
          <w:iCs/>
        </w:rPr>
        <w:t>Neurosurgery</w:t>
      </w:r>
      <w:r w:rsidRPr="00BC3D6D">
        <w:t>. 2016;78(2):232-241.</w:t>
      </w:r>
    </w:p>
    <w:p w14:paraId="4AA33C03" w14:textId="77777777" w:rsidR="00BC3D6D" w:rsidRPr="00BC3D6D" w:rsidRDefault="00BC3D6D" w:rsidP="00BC3D6D">
      <w:r w:rsidRPr="00BC3D6D">
        <w:t xml:space="preserve">     Iverson GL, Brooks, et al. Tracking neuropsychological recovery following concussion in sport. </w:t>
      </w:r>
      <w:r w:rsidRPr="00BC3D6D">
        <w:rPr>
          <w:i/>
          <w:iCs/>
        </w:rPr>
        <w:t>Brain Injury</w:t>
      </w:r>
      <w:r w:rsidRPr="00BC3D6D">
        <w:t>. 2006;20(3):245-252.</w:t>
      </w:r>
    </w:p>
    <w:p w14:paraId="7342248A" w14:textId="77777777" w:rsidR="00BC3D6D" w:rsidRPr="00BC3D6D" w:rsidRDefault="00BC3D6D" w:rsidP="00BC3D6D">
      <w:r w:rsidRPr="00BC3D6D">
        <w:t xml:space="preserve">     Jones S, Davis N, and Tyson, SF. A Scoping Review of the Needs of Children and Other Family Members after a Child’s Traumatic Brain Injury. </w:t>
      </w:r>
      <w:r w:rsidRPr="00BC3D6D">
        <w:rPr>
          <w:i/>
          <w:iCs/>
        </w:rPr>
        <w:t>Clinical Rehabilitation</w:t>
      </w:r>
      <w:r w:rsidRPr="00BC3D6D">
        <w:t>. 2018 32(4)501-511.</w:t>
      </w:r>
    </w:p>
    <w:p w14:paraId="4B80C016" w14:textId="77777777" w:rsidR="00BC3D6D" w:rsidRPr="00BC3D6D" w:rsidRDefault="00BC3D6D" w:rsidP="00BC3D6D">
      <w:r w:rsidRPr="00BC3D6D">
        <w:t xml:space="preserve">     Kaldoja ML, Kolk A. Social-emotional behavior in infants and toddlers with mild traumatic brain injury. </w:t>
      </w:r>
      <w:r w:rsidRPr="00BC3D6D">
        <w:rPr>
          <w:i/>
          <w:iCs/>
        </w:rPr>
        <w:t>Brain Injury</w:t>
      </w:r>
      <w:r w:rsidRPr="00BC3D6D">
        <w:t>. 2012; 26(7-8): 1005-13.</w:t>
      </w:r>
    </w:p>
    <w:p w14:paraId="2555F2DF" w14:textId="77777777" w:rsidR="00BC3D6D" w:rsidRPr="00BC3D6D" w:rsidRDefault="00BC3D6D" w:rsidP="00BC3D6D">
      <w:r w:rsidRPr="00BC3D6D">
        <w:t xml:space="preserve">     Karlin AM. Concussion in the pediatric and adolescent population: “different population, different concerns.” </w:t>
      </w:r>
      <w:r w:rsidRPr="00BC3D6D">
        <w:rPr>
          <w:i/>
          <w:iCs/>
        </w:rPr>
        <w:t>PM&amp;R.</w:t>
      </w:r>
      <w:r w:rsidRPr="00BC3D6D">
        <w:t xml:space="preserve"> 2011;3(10suppl2</w:t>
      </w:r>
      <w:proofErr w:type="gramStart"/>
      <w:r w:rsidRPr="00BC3D6D">
        <w:t>):S</w:t>
      </w:r>
      <w:proofErr w:type="gramEnd"/>
      <w:r w:rsidRPr="00BC3D6D">
        <w:t>367-379.</w:t>
      </w:r>
    </w:p>
    <w:p w14:paraId="6D53178C" w14:textId="77777777" w:rsidR="00BC3D6D" w:rsidRPr="00E97570" w:rsidRDefault="00BC3D6D" w:rsidP="00BC3D6D">
      <w:pPr>
        <w:rPr>
          <w:lang w:val="fr-FR"/>
        </w:rPr>
      </w:pPr>
      <w:r w:rsidRPr="00BC3D6D">
        <w:t xml:space="preserve">     Kontos AP &amp; Collins MW. Concussion: A Clinical Profile Approach to Assessment and Treatment. </w:t>
      </w:r>
      <w:r w:rsidRPr="00E97570">
        <w:rPr>
          <w:lang w:val="fr-FR"/>
        </w:rPr>
        <w:t xml:space="preserve">American </w:t>
      </w:r>
      <w:proofErr w:type="spellStart"/>
      <w:r w:rsidRPr="00E97570">
        <w:rPr>
          <w:lang w:val="fr-FR"/>
        </w:rPr>
        <w:t>Psychological</w:t>
      </w:r>
      <w:proofErr w:type="spellEnd"/>
      <w:r w:rsidRPr="00E97570">
        <w:rPr>
          <w:lang w:val="fr-FR"/>
        </w:rPr>
        <w:t xml:space="preserve"> Association, 2018.</w:t>
      </w:r>
    </w:p>
    <w:p w14:paraId="27BB3B17" w14:textId="77777777" w:rsidR="00BC3D6D" w:rsidRPr="00BC3D6D" w:rsidRDefault="00BC3D6D" w:rsidP="00BC3D6D">
      <w:r w:rsidRPr="00E97570">
        <w:rPr>
          <w:lang w:val="fr-FR"/>
        </w:rPr>
        <w:t xml:space="preserve">     </w:t>
      </w:r>
      <w:proofErr w:type="spellStart"/>
      <w:r w:rsidRPr="00E97570">
        <w:rPr>
          <w:lang w:val="fr-FR"/>
        </w:rPr>
        <w:t>Kontos</w:t>
      </w:r>
      <w:proofErr w:type="spellEnd"/>
      <w:r w:rsidRPr="00E97570">
        <w:rPr>
          <w:lang w:val="fr-FR"/>
        </w:rPr>
        <w:t xml:space="preserve"> AP, </w:t>
      </w:r>
      <w:proofErr w:type="spellStart"/>
      <w:r w:rsidRPr="00E97570">
        <w:rPr>
          <w:lang w:val="fr-FR"/>
        </w:rPr>
        <w:t>Elbin</w:t>
      </w:r>
      <w:proofErr w:type="spellEnd"/>
      <w:r w:rsidRPr="00E97570">
        <w:rPr>
          <w:lang w:val="fr-FR"/>
        </w:rPr>
        <w:t xml:space="preserve"> RJ, Lau B, et al. </w:t>
      </w:r>
      <w:r w:rsidRPr="00BC3D6D">
        <w:t xml:space="preserve">Posttraumatic migraine as a predictor of recovery and cognitive impairment after sport-related concussion. </w:t>
      </w:r>
      <w:r w:rsidRPr="00BC3D6D">
        <w:rPr>
          <w:i/>
          <w:iCs/>
        </w:rPr>
        <w:t>Am J Sports Med</w:t>
      </w:r>
      <w:r w:rsidRPr="00BC3D6D">
        <w:t>. 2013;41(17):1497-1504.</w:t>
      </w:r>
    </w:p>
    <w:p w14:paraId="54D6A41E" w14:textId="77777777" w:rsidR="00BC3D6D" w:rsidRDefault="00BC3D6D" w:rsidP="00BC3D6D">
      <w:r w:rsidRPr="00BC3D6D">
        <w:t xml:space="preserve">     Lange RT, Panenka WJ, Shewchuk JR, et al. Diffusion tensor imaging finding and postconcussion symptom reporting six weeks following mild traumatic brain injury. </w:t>
      </w:r>
      <w:r w:rsidRPr="00BC3D6D">
        <w:rPr>
          <w:i/>
          <w:iCs/>
        </w:rPr>
        <w:t>Archives of Clinical Neuropsychology</w:t>
      </w:r>
      <w:r w:rsidRPr="00BC3D6D">
        <w:t>. 2015;30(1):7-25.</w:t>
      </w:r>
    </w:p>
    <w:p w14:paraId="68341591" w14:textId="735829CB" w:rsidR="00BC3D6D" w:rsidRPr="00BC3D6D" w:rsidRDefault="00BC3D6D" w:rsidP="00BC3D6D">
      <w:r>
        <w:t xml:space="preserve">     </w:t>
      </w:r>
      <w:r w:rsidRPr="00BC3D6D">
        <w:t xml:space="preserve">Leddy J, Hinds A, et al. The Role of Controlled Exercise in Concussion Management. </w:t>
      </w:r>
      <w:r w:rsidRPr="00BC3D6D">
        <w:rPr>
          <w:i/>
          <w:iCs/>
        </w:rPr>
        <w:t>PM&amp;R</w:t>
      </w:r>
      <w:r w:rsidRPr="00BC3D6D">
        <w:t>. 2016;8(3suppl</w:t>
      </w:r>
      <w:proofErr w:type="gramStart"/>
      <w:r w:rsidRPr="00BC3D6D">
        <w:t>):S</w:t>
      </w:r>
      <w:proofErr w:type="gramEnd"/>
      <w:r w:rsidRPr="00BC3D6D">
        <w:t>91-S100</w:t>
      </w:r>
    </w:p>
    <w:p w14:paraId="312C3BA9" w14:textId="77777777" w:rsidR="00BC3D6D" w:rsidRDefault="00BC3D6D" w:rsidP="00BC3D6D">
      <w:r w:rsidRPr="00BC3D6D">
        <w:t xml:space="preserve">     Leddy J, Kozlowski K, Donnelly JP, Pendergast DR, Epstein LH, Willer B. A preliminary study of subsymptom threshold exercise training for refractory postconcussion syndrome. </w:t>
      </w:r>
      <w:r w:rsidRPr="00BC3D6D">
        <w:rPr>
          <w:i/>
          <w:iCs/>
        </w:rPr>
        <w:t>Clin J Sport Med</w:t>
      </w:r>
      <w:r w:rsidRPr="00BC3D6D">
        <w:t>. 2010;20(1):21-27.</w:t>
      </w:r>
    </w:p>
    <w:p w14:paraId="4F86E7AC" w14:textId="77777777" w:rsidR="00E97570" w:rsidRDefault="00E97570" w:rsidP="00BC3D6D"/>
    <w:p w14:paraId="17774AE6" w14:textId="77777777" w:rsidR="00E97570" w:rsidRPr="00BC3D6D" w:rsidRDefault="00E97570" w:rsidP="00BC3D6D"/>
    <w:p w14:paraId="08F99006" w14:textId="77777777" w:rsidR="00BC3D6D" w:rsidRPr="00BC3D6D" w:rsidRDefault="00BC3D6D" w:rsidP="00BC3D6D">
      <w:r w:rsidRPr="00BC3D6D">
        <w:t xml:space="preserve">     Leddy J, Sandu H, Sodhi V, Baker JG, Willer B. Rehabilitation of concussion and post-concussion syndrome. </w:t>
      </w:r>
      <w:r w:rsidRPr="00BC3D6D">
        <w:rPr>
          <w:i/>
          <w:iCs/>
        </w:rPr>
        <w:t>Sports Health</w:t>
      </w:r>
      <w:r w:rsidRPr="00BC3D6D">
        <w:t>. 2012;4(2):147-154.</w:t>
      </w:r>
    </w:p>
    <w:p w14:paraId="6916F08C" w14:textId="77777777" w:rsidR="00BC3D6D" w:rsidRDefault="00BC3D6D" w:rsidP="00BC3D6D">
      <w:r w:rsidRPr="00BC3D6D">
        <w:t xml:space="preserve">     Ledoux A, Tang K, et al. Natural Progression of Symptom Change and Recovery in a Pediatric Population.</w:t>
      </w:r>
      <w:r w:rsidRPr="00BC3D6D">
        <w:rPr>
          <w:i/>
          <w:iCs/>
        </w:rPr>
        <w:t xml:space="preserve"> JAMA Pediatrics Online</w:t>
      </w:r>
      <w:r w:rsidRPr="00BC3D6D">
        <w:t xml:space="preserve"> Nov 5, 2018.</w:t>
      </w:r>
    </w:p>
    <w:p w14:paraId="42E7D5CE" w14:textId="6A8F1D38" w:rsidR="00495B66" w:rsidRDefault="00BC3D6D" w:rsidP="00BC3D6D">
      <w:r w:rsidRPr="00BC3D6D">
        <w:t xml:space="preserve">     Lovell MR, Collins MW, Iverson GL, et al. Recovery from mild concussion in high school athletes</w:t>
      </w:r>
      <w:r w:rsidRPr="00BC3D6D">
        <w:rPr>
          <w:i/>
          <w:iCs/>
        </w:rPr>
        <w:t>. J Neurosurg</w:t>
      </w:r>
      <w:r w:rsidRPr="00BC3D6D">
        <w:t>. 2003;98(2):296-301.</w:t>
      </w:r>
    </w:p>
    <w:p w14:paraId="00F917BA" w14:textId="4B978E2E" w:rsidR="00BC3D6D" w:rsidRPr="00E97570" w:rsidRDefault="00495B66" w:rsidP="00BC3D6D">
      <w:pPr>
        <w:rPr>
          <w:lang w:val="fr-FR"/>
        </w:rPr>
      </w:pPr>
      <w:r>
        <w:t xml:space="preserve">     </w:t>
      </w:r>
      <w:r w:rsidR="00BC3D6D" w:rsidRPr="00BC3D6D">
        <w:t xml:space="preserve">Lumba-Brown A, Yeates KO, et al. Centers for Disease Control and Prevention Guideline on the Diagnosis and Management of Mild Traumatic Brain Injury Among Children. </w:t>
      </w:r>
      <w:r w:rsidR="00BC3D6D" w:rsidRPr="00E97570">
        <w:rPr>
          <w:i/>
          <w:iCs/>
          <w:lang w:val="fr-FR"/>
        </w:rPr>
        <w:t>JAMA online</w:t>
      </w:r>
      <w:r w:rsidR="00BC3D6D" w:rsidRPr="00E97570">
        <w:rPr>
          <w:lang w:val="fr-FR"/>
        </w:rPr>
        <w:t>, Sept 2018.</w:t>
      </w:r>
    </w:p>
    <w:p w14:paraId="6F0FDE89" w14:textId="77777777" w:rsidR="00BC3D6D" w:rsidRPr="00BC3D6D" w:rsidRDefault="00BC3D6D" w:rsidP="00BC3D6D">
      <w:r w:rsidRPr="00E97570">
        <w:rPr>
          <w:lang w:val="fr-FR"/>
        </w:rPr>
        <w:t xml:space="preserve">     </w:t>
      </w:r>
      <w:proofErr w:type="spellStart"/>
      <w:r w:rsidRPr="00E97570">
        <w:rPr>
          <w:lang w:val="fr-FR"/>
        </w:rPr>
        <w:t>Majerske</w:t>
      </w:r>
      <w:proofErr w:type="spellEnd"/>
      <w:r w:rsidRPr="00E97570">
        <w:rPr>
          <w:lang w:val="fr-FR"/>
        </w:rPr>
        <w:t xml:space="preserve"> CW, </w:t>
      </w:r>
      <w:proofErr w:type="spellStart"/>
      <w:r w:rsidRPr="00E97570">
        <w:rPr>
          <w:lang w:val="fr-FR"/>
        </w:rPr>
        <w:t>Mihalik</w:t>
      </w:r>
      <w:proofErr w:type="spellEnd"/>
      <w:r w:rsidRPr="00E97570">
        <w:rPr>
          <w:lang w:val="fr-FR"/>
        </w:rPr>
        <w:t xml:space="preserve"> JP, Ren D, et al. </w:t>
      </w:r>
      <w:r w:rsidRPr="00BC3D6D">
        <w:t xml:space="preserve">Concussion in sports: </w:t>
      </w:r>
      <w:proofErr w:type="spellStart"/>
      <w:r w:rsidRPr="00BC3D6D">
        <w:t>postconcussive</w:t>
      </w:r>
      <w:proofErr w:type="spellEnd"/>
      <w:r w:rsidRPr="00BC3D6D">
        <w:t xml:space="preserve"> activity levels, symptoms, and neurocognitive performance. </w:t>
      </w:r>
      <w:r w:rsidRPr="00BC3D6D">
        <w:rPr>
          <w:i/>
          <w:iCs/>
        </w:rPr>
        <w:t>J Athl Train</w:t>
      </w:r>
      <w:r w:rsidRPr="00BC3D6D">
        <w:t>. 2008;43(3):265-274.</w:t>
      </w:r>
    </w:p>
    <w:p w14:paraId="4ED90ECD" w14:textId="77777777" w:rsidR="00BC3D6D" w:rsidRPr="00BC3D6D" w:rsidRDefault="00BC3D6D" w:rsidP="00BC3D6D">
      <w:r w:rsidRPr="00BC3D6D">
        <w:t xml:space="preserve">     McClincy MP, Lovell MR, Pardini J, Collin MW, Spore MK. Recovery from sports concussion in high school and collegiate athletes. </w:t>
      </w:r>
      <w:r w:rsidRPr="00BC3D6D">
        <w:rPr>
          <w:i/>
          <w:iCs/>
        </w:rPr>
        <w:t>Brain Injury</w:t>
      </w:r>
      <w:r w:rsidRPr="00BC3D6D">
        <w:t>. 2006;20(1):33-39.</w:t>
      </w:r>
    </w:p>
    <w:p w14:paraId="7819BC8A" w14:textId="77777777" w:rsidR="00BC3D6D" w:rsidRPr="00BC3D6D" w:rsidRDefault="00BC3D6D" w:rsidP="00BC3D6D">
      <w:r w:rsidRPr="00BC3D6D">
        <w:t xml:space="preserve">     McCrea M, Guskiewicz K, Marshall SW, et al. Acute effects and recovery time following concussion in collegiate football players: the NCAA Concussion Study. </w:t>
      </w:r>
      <w:r w:rsidRPr="00BC3D6D">
        <w:rPr>
          <w:i/>
          <w:iCs/>
        </w:rPr>
        <w:t>JAMA</w:t>
      </w:r>
      <w:r w:rsidRPr="00BC3D6D">
        <w:t xml:space="preserve">. 2003; 290(19): 2556-2563. </w:t>
      </w:r>
    </w:p>
    <w:p w14:paraId="0E62F3D2" w14:textId="77777777" w:rsidR="00BC3D6D" w:rsidRPr="00BC3D6D" w:rsidRDefault="00BC3D6D" w:rsidP="00BC3D6D">
      <w:r w:rsidRPr="00BC3D6D">
        <w:t xml:space="preserve">     McKinlay A, Grace R et al. Adolescent psychiatric symptoms following preschool mild traumatic brain injury: Evidence from a birth cohort. </w:t>
      </w:r>
      <w:r w:rsidRPr="00BC3D6D">
        <w:rPr>
          <w:i/>
          <w:iCs/>
        </w:rPr>
        <w:t>J Head Trauma Rehab</w:t>
      </w:r>
      <w:r w:rsidRPr="00BC3D6D">
        <w:t>. 2009; 24(3): 221-7.</w:t>
      </w:r>
    </w:p>
    <w:p w14:paraId="0530722B" w14:textId="77777777" w:rsidR="00BC3D6D" w:rsidRPr="00BC3D6D" w:rsidRDefault="00BC3D6D" w:rsidP="00BC3D6D">
      <w:r w:rsidRPr="00BC3D6D">
        <w:t xml:space="preserve">     McKinlay A, Anderson V. Issues Associated with pre-school child traumatic brain injury. </w:t>
      </w:r>
      <w:r w:rsidRPr="00BC3D6D">
        <w:rPr>
          <w:i/>
          <w:iCs/>
        </w:rPr>
        <w:t>Int Neuro Trauma</w:t>
      </w:r>
      <w:r w:rsidRPr="00BC3D6D">
        <w:t>. 2013;33.</w:t>
      </w:r>
    </w:p>
    <w:p w14:paraId="2E989BE9" w14:textId="77777777" w:rsidR="00BC3D6D" w:rsidRDefault="00BC3D6D" w:rsidP="00BC3D6D">
      <w:r w:rsidRPr="00BC3D6D">
        <w:t xml:space="preserve">     Mihalik JP, Register-Mihalik J, Kerr ZY, Marshall SW, McCrea MC, Guskiewicz KM. Recovery of posttraumatic migraine characteristics in patients after mild traumatic brain injury. </w:t>
      </w:r>
      <w:r w:rsidRPr="00BC3D6D">
        <w:rPr>
          <w:i/>
          <w:iCs/>
        </w:rPr>
        <w:t>Am J Sports Med</w:t>
      </w:r>
      <w:r w:rsidRPr="00BC3D6D">
        <w:t>. 2013;41(7):1490-1496.</w:t>
      </w:r>
    </w:p>
    <w:p w14:paraId="6D0B9211" w14:textId="64C3071E" w:rsidR="00BC3D6D" w:rsidRPr="00BC3D6D" w:rsidRDefault="00BC3D6D" w:rsidP="00BC3D6D">
      <w:r>
        <w:t xml:space="preserve">     </w:t>
      </w:r>
      <w:r w:rsidRPr="00BC3D6D">
        <w:t>Niedzwecki CM, et al. Using Rehabilitation along the Pediatric Continuum as a Strategy to Define Outcomes in Traumatic Brain Injury. Clinical Pediatric Emergency Medicine. 2018; 19(3): 260-271.</w:t>
      </w:r>
    </w:p>
    <w:p w14:paraId="6FEF831E" w14:textId="77777777" w:rsidR="00BC3D6D" w:rsidRPr="00BC3D6D" w:rsidRDefault="00BC3D6D" w:rsidP="00BC3D6D">
      <w:r w:rsidRPr="00BC3D6D">
        <w:t xml:space="preserve">     Patricios J. et al. Child Sport Concussion Office Assessment Tool - 6. </w:t>
      </w:r>
      <w:r w:rsidRPr="00BC3D6D">
        <w:rPr>
          <w:i/>
          <w:iCs/>
        </w:rPr>
        <w:t>Br J Sports Med</w:t>
      </w:r>
      <w:r w:rsidRPr="00BC3D6D">
        <w:t>, June 2023.</w:t>
      </w:r>
    </w:p>
    <w:p w14:paraId="52861A4C" w14:textId="77777777" w:rsidR="00BC3D6D" w:rsidRPr="00BC3D6D" w:rsidRDefault="00BC3D6D" w:rsidP="00BC3D6D">
      <w:r w:rsidRPr="00BC3D6D">
        <w:t xml:space="preserve">     Patricios J. et al. Introducing the Sport Concussion Office Assessment Tool 6 (SCOAT6). </w:t>
      </w:r>
      <w:r w:rsidRPr="00BC3D6D">
        <w:rPr>
          <w:i/>
          <w:iCs/>
        </w:rPr>
        <w:t>Br J Sports Med</w:t>
      </w:r>
      <w:r w:rsidRPr="00BC3D6D">
        <w:t>, June 2023.</w:t>
      </w:r>
    </w:p>
    <w:p w14:paraId="7DABADF2" w14:textId="77777777" w:rsidR="00BC3D6D" w:rsidRPr="00BC3D6D" w:rsidRDefault="00BC3D6D" w:rsidP="00BC3D6D">
      <w:r w:rsidRPr="00BC3D6D">
        <w:t xml:space="preserve">     Patricios J. et al. Sport Concussion Office Assessment Tool - 6. </w:t>
      </w:r>
      <w:r w:rsidRPr="00BC3D6D">
        <w:rPr>
          <w:i/>
          <w:iCs/>
        </w:rPr>
        <w:t>Br J Sports Med</w:t>
      </w:r>
      <w:r w:rsidRPr="00BC3D6D">
        <w:t>, June 2023.</w:t>
      </w:r>
    </w:p>
    <w:p w14:paraId="3E3D2309" w14:textId="77777777" w:rsidR="00BC3D6D" w:rsidRPr="00BC3D6D" w:rsidRDefault="00BC3D6D" w:rsidP="00BC3D6D">
      <w:r w:rsidRPr="00BC3D6D">
        <w:t xml:space="preserve">     Patricios J. et al. Sport Concussion Assessment Tool - 6. </w:t>
      </w:r>
      <w:r w:rsidRPr="00BC3D6D">
        <w:rPr>
          <w:i/>
          <w:iCs/>
        </w:rPr>
        <w:t>Br J Sports Med</w:t>
      </w:r>
      <w:r w:rsidRPr="00BC3D6D">
        <w:t>, June 2023.</w:t>
      </w:r>
    </w:p>
    <w:p w14:paraId="4A75EF81" w14:textId="77777777" w:rsidR="00BC3D6D" w:rsidRPr="00BC3D6D" w:rsidRDefault="00BC3D6D" w:rsidP="00BC3D6D">
      <w:r w:rsidRPr="00BC3D6D">
        <w:t xml:space="preserve">     Pellman EJ, Lovell MR, Viano DC, Casson IR. Concussion in professional football: recovery of NFL and high school athletes assessed by computerized neuropsychological testing – Part 12. </w:t>
      </w:r>
      <w:r w:rsidRPr="00BC3D6D">
        <w:rPr>
          <w:i/>
          <w:iCs/>
        </w:rPr>
        <w:t>Neurosurgery</w:t>
      </w:r>
      <w:r w:rsidRPr="00BC3D6D">
        <w:t>. 2006:58(2):263-274.</w:t>
      </w:r>
    </w:p>
    <w:p w14:paraId="2971FC89" w14:textId="77777777" w:rsidR="00BC3D6D" w:rsidRPr="00BC3D6D" w:rsidRDefault="00BC3D6D" w:rsidP="00BC3D6D">
      <w:r w:rsidRPr="00BC3D6D">
        <w:t xml:space="preserve">     Ponsford J, Willmott C, Rothwell A, et al. Impact of early intervention on outcome after mild traumatic brain injury in children. </w:t>
      </w:r>
      <w:r w:rsidRPr="00BC3D6D">
        <w:rPr>
          <w:i/>
          <w:iCs/>
        </w:rPr>
        <w:t xml:space="preserve">Pediatrics. </w:t>
      </w:r>
      <w:r w:rsidRPr="00BC3D6D">
        <w:t>2001:108(6):1297-1303.</w:t>
      </w:r>
    </w:p>
    <w:p w14:paraId="14F1D0FD" w14:textId="77777777" w:rsidR="00BC3D6D" w:rsidRPr="00BC3D6D" w:rsidRDefault="00BC3D6D" w:rsidP="00BC3D6D">
      <w:r w:rsidRPr="00BC3D6D">
        <w:t xml:space="preserve">     Ponsford J, Willmott C, Rothwell A, et al. Impact of early intervention on outcome following mild head injury in adults.</w:t>
      </w:r>
      <w:r w:rsidRPr="00BC3D6D">
        <w:rPr>
          <w:i/>
          <w:iCs/>
        </w:rPr>
        <w:t xml:space="preserve"> J Neurol Neurosurg Psychiatry</w:t>
      </w:r>
      <w:r w:rsidRPr="00BC3D6D">
        <w:t>. 2002;73(3):330-332.</w:t>
      </w:r>
    </w:p>
    <w:p w14:paraId="1BEB3CC0" w14:textId="77777777" w:rsidR="00BC3D6D" w:rsidRPr="00BC3D6D" w:rsidRDefault="00BC3D6D" w:rsidP="00BC3D6D">
      <w:r w:rsidRPr="00BC3D6D">
        <w:t xml:space="preserve">     Pullen LC, and Barclay L. Sports-Related Concussion Recommendations: AAP Updates. Released 12/12/2018.</w:t>
      </w:r>
    </w:p>
    <w:p w14:paraId="2A864620" w14:textId="77777777" w:rsidR="00BC3D6D" w:rsidRDefault="00BC3D6D" w:rsidP="00BC3D6D">
      <w:pPr>
        <w:rPr>
          <w:lang w:val="pt-BR"/>
        </w:rPr>
      </w:pPr>
      <w:r w:rsidRPr="00BC3D6D">
        <w:t xml:space="preserve">     Reynolds E, Collins MW, Mucha A, Troutman-Ensecki C. Establishing a clinical service for the management of sports-related concussions. </w:t>
      </w:r>
      <w:proofErr w:type="spellStart"/>
      <w:r w:rsidRPr="00E97570">
        <w:rPr>
          <w:i/>
          <w:iCs/>
          <w:lang w:val="pt-BR"/>
        </w:rPr>
        <w:t>Neurosurgery</w:t>
      </w:r>
      <w:proofErr w:type="spellEnd"/>
      <w:r w:rsidRPr="00E97570">
        <w:rPr>
          <w:lang w:val="pt-BR"/>
        </w:rPr>
        <w:t>. 2014;75(suppl4):S71-S81.</w:t>
      </w:r>
    </w:p>
    <w:p w14:paraId="2FEC1CEF" w14:textId="77777777" w:rsidR="00E97570" w:rsidRDefault="00E97570" w:rsidP="00BC3D6D">
      <w:pPr>
        <w:rPr>
          <w:lang w:val="pt-BR"/>
        </w:rPr>
      </w:pPr>
    </w:p>
    <w:p w14:paraId="06F64DC6" w14:textId="77777777" w:rsidR="00E97570" w:rsidRDefault="00E97570" w:rsidP="00BC3D6D">
      <w:pPr>
        <w:rPr>
          <w:lang w:val="pt-BR"/>
        </w:rPr>
      </w:pPr>
    </w:p>
    <w:p w14:paraId="05D633F2" w14:textId="77777777" w:rsidR="00E97570" w:rsidRDefault="00E97570" w:rsidP="00BC3D6D">
      <w:pPr>
        <w:rPr>
          <w:lang w:val="pt-BR"/>
        </w:rPr>
      </w:pPr>
    </w:p>
    <w:p w14:paraId="08DA17AE" w14:textId="77777777" w:rsidR="00E97570" w:rsidRPr="00E97570" w:rsidRDefault="00E97570" w:rsidP="00BC3D6D">
      <w:pPr>
        <w:rPr>
          <w:lang w:val="pt-BR"/>
        </w:rPr>
      </w:pPr>
    </w:p>
    <w:p w14:paraId="7C3D1230" w14:textId="77777777" w:rsidR="00BC3D6D" w:rsidRPr="00E97570" w:rsidRDefault="00BC3D6D" w:rsidP="00BC3D6D">
      <w:pPr>
        <w:rPr>
          <w:lang w:val="pt-BR"/>
        </w:rPr>
      </w:pPr>
      <w:r w:rsidRPr="00E97570">
        <w:rPr>
          <w:lang w:val="pt-BR"/>
        </w:rPr>
        <w:t xml:space="preserve">     Santiago MD, Carvalho DS, </w:t>
      </w:r>
      <w:proofErr w:type="spellStart"/>
      <w:r w:rsidRPr="00E97570">
        <w:rPr>
          <w:lang w:val="pt-BR"/>
        </w:rPr>
        <w:t>Gabbai</w:t>
      </w:r>
      <w:proofErr w:type="spellEnd"/>
      <w:r w:rsidRPr="00E97570">
        <w:rPr>
          <w:lang w:val="pt-BR"/>
        </w:rPr>
        <w:t xml:space="preserve"> AA, Pinto MM, </w:t>
      </w:r>
      <w:proofErr w:type="spellStart"/>
      <w:r w:rsidRPr="00E97570">
        <w:rPr>
          <w:lang w:val="pt-BR"/>
        </w:rPr>
        <w:t>Moutran</w:t>
      </w:r>
      <w:proofErr w:type="spellEnd"/>
      <w:r w:rsidRPr="00E97570">
        <w:rPr>
          <w:lang w:val="pt-BR"/>
        </w:rPr>
        <w:t xml:space="preserve"> AR, Villa TR. </w:t>
      </w:r>
      <w:r w:rsidRPr="00BC3D6D">
        <w:t xml:space="preserve">Amitriptyline and aerobic exercise or amitriptyline alone in the treatment of chronic migraine: a randomized comparative study. </w:t>
      </w:r>
      <w:proofErr w:type="spellStart"/>
      <w:r w:rsidRPr="00E97570">
        <w:rPr>
          <w:i/>
          <w:iCs/>
          <w:lang w:val="pt-BR"/>
        </w:rPr>
        <w:t>Arq</w:t>
      </w:r>
      <w:proofErr w:type="spellEnd"/>
      <w:r w:rsidRPr="00E97570">
        <w:rPr>
          <w:i/>
          <w:iCs/>
          <w:lang w:val="pt-BR"/>
        </w:rPr>
        <w:t xml:space="preserve"> </w:t>
      </w:r>
      <w:proofErr w:type="spellStart"/>
      <w:r w:rsidRPr="00E97570">
        <w:rPr>
          <w:i/>
          <w:iCs/>
          <w:lang w:val="pt-BR"/>
        </w:rPr>
        <w:t>Neuropsiqiatr</w:t>
      </w:r>
      <w:proofErr w:type="spellEnd"/>
      <w:r w:rsidRPr="00E97570">
        <w:rPr>
          <w:lang w:val="pt-BR"/>
        </w:rPr>
        <w:t>. 2014;72(11):851-855.</w:t>
      </w:r>
    </w:p>
    <w:p w14:paraId="005924EF" w14:textId="31CB3372" w:rsidR="00E97570" w:rsidRPr="00BC3D6D" w:rsidRDefault="00BC3D6D" w:rsidP="00BC3D6D">
      <w:r w:rsidRPr="00E97570">
        <w:rPr>
          <w:lang w:val="pt-BR"/>
        </w:rPr>
        <w:t xml:space="preserve">     Santiago MD, Carvalho DS, </w:t>
      </w:r>
      <w:proofErr w:type="spellStart"/>
      <w:r w:rsidRPr="00E97570">
        <w:rPr>
          <w:lang w:val="pt-BR"/>
        </w:rPr>
        <w:t>Gabbai</w:t>
      </w:r>
      <w:proofErr w:type="spellEnd"/>
      <w:r w:rsidRPr="00E97570">
        <w:rPr>
          <w:lang w:val="pt-BR"/>
        </w:rPr>
        <w:t xml:space="preserve"> AA, Pinto MM, </w:t>
      </w:r>
      <w:proofErr w:type="spellStart"/>
      <w:r w:rsidRPr="00E97570">
        <w:rPr>
          <w:lang w:val="pt-BR"/>
        </w:rPr>
        <w:t>Moutran</w:t>
      </w:r>
      <w:proofErr w:type="spellEnd"/>
      <w:r w:rsidRPr="00E97570">
        <w:rPr>
          <w:lang w:val="pt-BR"/>
        </w:rPr>
        <w:t xml:space="preserve"> AR, Villa TR. </w:t>
      </w:r>
      <w:r w:rsidRPr="00BC3D6D">
        <w:t xml:space="preserve">Amitriptyline and aerobic exercise or amitriptyline alone in the treatment of chronic migraine: a randomized comparative study. </w:t>
      </w:r>
      <w:proofErr w:type="spellStart"/>
      <w:r w:rsidRPr="00BC3D6D">
        <w:rPr>
          <w:i/>
          <w:iCs/>
        </w:rPr>
        <w:t>Arq</w:t>
      </w:r>
      <w:proofErr w:type="spellEnd"/>
      <w:r w:rsidRPr="00BC3D6D">
        <w:rPr>
          <w:i/>
          <w:iCs/>
        </w:rPr>
        <w:t xml:space="preserve"> </w:t>
      </w:r>
      <w:proofErr w:type="spellStart"/>
      <w:r w:rsidRPr="00BC3D6D">
        <w:rPr>
          <w:i/>
          <w:iCs/>
        </w:rPr>
        <w:t>Neuropsiqiatr</w:t>
      </w:r>
      <w:proofErr w:type="spellEnd"/>
      <w:r w:rsidRPr="00BC3D6D">
        <w:t>. 2014;72(11):851-855.</w:t>
      </w:r>
    </w:p>
    <w:p w14:paraId="7F43A83D" w14:textId="77777777" w:rsidR="00BC3D6D" w:rsidRPr="00BC3D6D" w:rsidRDefault="00BC3D6D" w:rsidP="00BC3D6D">
      <w:r w:rsidRPr="00BC3D6D">
        <w:t xml:space="preserve">     Scheider KJ, Iverson GL, Emery CA, McCrory P, Herring SA, Meeuwisse WH. The effects of rest and treatment following sport-related concussion: a systematic review of the literature. </w:t>
      </w:r>
      <w:r w:rsidRPr="00BC3D6D">
        <w:rPr>
          <w:i/>
          <w:iCs/>
        </w:rPr>
        <w:t>Br J Sports Med</w:t>
      </w:r>
      <w:r w:rsidRPr="00BC3D6D">
        <w:t>. 2013;47(5)304-307.</w:t>
      </w:r>
    </w:p>
    <w:p w14:paraId="7B2C934B" w14:textId="02ED3104" w:rsidR="00495B66" w:rsidRPr="00E97570" w:rsidRDefault="00BC3D6D" w:rsidP="00BC3D6D">
      <w:pPr>
        <w:rPr>
          <w:lang w:val="fr-FR"/>
        </w:rPr>
      </w:pPr>
      <w:r w:rsidRPr="00BC3D6D">
        <w:t xml:space="preserve">     Schneider KJ, Meeuwisse WH, Nettel-Aguirre A, et al. Cervicovestibular rehabilitation in sport-related concussion: a randomised controlled trial. </w:t>
      </w:r>
      <w:r w:rsidRPr="00E97570">
        <w:rPr>
          <w:i/>
          <w:iCs/>
          <w:lang w:val="fr-FR"/>
        </w:rPr>
        <w:t>Br J Sports Med</w:t>
      </w:r>
      <w:r w:rsidRPr="00E97570">
        <w:rPr>
          <w:lang w:val="fr-FR"/>
        </w:rPr>
        <w:t xml:space="preserve">. </w:t>
      </w:r>
      <w:proofErr w:type="gramStart"/>
      <w:r w:rsidRPr="00E97570">
        <w:rPr>
          <w:lang w:val="fr-FR"/>
        </w:rPr>
        <w:t>2014;</w:t>
      </w:r>
      <w:proofErr w:type="gramEnd"/>
      <w:r w:rsidRPr="00E97570">
        <w:rPr>
          <w:lang w:val="fr-FR"/>
        </w:rPr>
        <w:t>48(17):1294-1298.</w:t>
      </w:r>
    </w:p>
    <w:p w14:paraId="4B373A25" w14:textId="1C67E3B3" w:rsidR="00BC3D6D" w:rsidRPr="00BC3D6D" w:rsidRDefault="00495B66" w:rsidP="00BC3D6D">
      <w:r w:rsidRPr="00E97570">
        <w:rPr>
          <w:lang w:val="fr-FR"/>
        </w:rPr>
        <w:t xml:space="preserve">     </w:t>
      </w:r>
      <w:proofErr w:type="spellStart"/>
      <w:r w:rsidR="00BC3D6D" w:rsidRPr="00E97570">
        <w:rPr>
          <w:lang w:val="fr-FR"/>
        </w:rPr>
        <w:t>Seabury</w:t>
      </w:r>
      <w:proofErr w:type="spellEnd"/>
      <w:r w:rsidR="00BC3D6D" w:rsidRPr="00E97570">
        <w:rPr>
          <w:lang w:val="fr-FR"/>
        </w:rPr>
        <w:t xml:space="preserve"> SA, </w:t>
      </w:r>
      <w:proofErr w:type="spellStart"/>
      <w:r w:rsidR="00BC3D6D" w:rsidRPr="00E97570">
        <w:rPr>
          <w:lang w:val="fr-FR"/>
        </w:rPr>
        <w:t>Gaudette</w:t>
      </w:r>
      <w:proofErr w:type="spellEnd"/>
      <w:r w:rsidR="00BC3D6D" w:rsidRPr="00E97570">
        <w:rPr>
          <w:lang w:val="fr-FR"/>
        </w:rPr>
        <w:t xml:space="preserve"> E, et al. </w:t>
      </w:r>
      <w:r w:rsidR="00BC3D6D" w:rsidRPr="00BC3D6D">
        <w:t xml:space="preserve">Assessment of Follow-up Care After Emergency Department Presentation for Mild Traumatic Brain Injury and Concussion: Results from the TRACK-TBI Study. </w:t>
      </w:r>
      <w:r w:rsidR="00BC3D6D" w:rsidRPr="00BC3D6D">
        <w:rPr>
          <w:i/>
          <w:iCs/>
        </w:rPr>
        <w:t>JAMA Network Open</w:t>
      </w:r>
      <w:r w:rsidR="00BC3D6D" w:rsidRPr="00BC3D6D">
        <w:t>, May 25, 2028.</w:t>
      </w:r>
    </w:p>
    <w:p w14:paraId="20BE8DB0" w14:textId="77777777" w:rsidR="00BC3D6D" w:rsidRPr="00BC3D6D" w:rsidRDefault="00BC3D6D" w:rsidP="00BC3D6D">
      <w:r w:rsidRPr="00BC3D6D">
        <w:t xml:space="preserve">     Silverberg ND, Iverson GL. Is rest for concussion “the best medicine?”: recommendations for activity resumption following concussion in athletes, civilians, and military service members. </w:t>
      </w:r>
      <w:r w:rsidRPr="00BC3D6D">
        <w:rPr>
          <w:i/>
          <w:iCs/>
        </w:rPr>
        <w:t>J head Trauma Rehabil</w:t>
      </w:r>
      <w:r w:rsidRPr="00BC3D6D">
        <w:t>. 2013;28(4):250-259.</w:t>
      </w:r>
    </w:p>
    <w:p w14:paraId="494E5029" w14:textId="77777777" w:rsidR="00BC3D6D" w:rsidRPr="00BC3D6D" w:rsidRDefault="00BC3D6D" w:rsidP="00BC3D6D">
      <w:r w:rsidRPr="00BC3D6D">
        <w:t xml:space="preserve">     Thiagarajan P, Ciuffreda KJ. Versional eye tracking in mild traumatic brain injury (mTBI): effects of oculomotor training (OMT). </w:t>
      </w:r>
      <w:r w:rsidRPr="00BC3D6D">
        <w:rPr>
          <w:i/>
          <w:iCs/>
        </w:rPr>
        <w:t xml:space="preserve">Brain Inj. </w:t>
      </w:r>
      <w:r w:rsidRPr="00BC3D6D">
        <w:t>2014;28(7):930-943.</w:t>
      </w:r>
    </w:p>
    <w:p w14:paraId="5C6609B6" w14:textId="77777777" w:rsidR="00BC3D6D" w:rsidRPr="00BC3D6D" w:rsidRDefault="00BC3D6D" w:rsidP="00BC3D6D">
      <w:r w:rsidRPr="00BC3D6D">
        <w:t xml:space="preserve">     Thomas DG, Apps JN, et al. Benefits of Strict Rest After Acute Concussion: A Randomised Controlled Trial. </w:t>
      </w:r>
      <w:r w:rsidRPr="00BC3D6D">
        <w:rPr>
          <w:i/>
          <w:iCs/>
        </w:rPr>
        <w:t>Pediatrics</w:t>
      </w:r>
      <w:r w:rsidRPr="00BC3D6D">
        <w:t>. 2015;135(2)213-223.</w:t>
      </w:r>
    </w:p>
    <w:p w14:paraId="518F7CA2" w14:textId="77777777" w:rsidR="00BC3D6D" w:rsidRPr="00BC3D6D" w:rsidRDefault="00BC3D6D" w:rsidP="00BC3D6D">
      <w:r w:rsidRPr="00BC3D6D">
        <w:t xml:space="preserve">     Varkey E, Cider A, Carlsson J, Linde M. Exercise as migraine prophylaxis: a randomized study using relaxation and toiramate as controls. </w:t>
      </w:r>
      <w:r w:rsidRPr="00BC3D6D">
        <w:rPr>
          <w:i/>
          <w:iCs/>
        </w:rPr>
        <w:t>Cephalalgia</w:t>
      </w:r>
      <w:r w:rsidRPr="00BC3D6D">
        <w:t>. 2011;31(14):1428-1438.</w:t>
      </w:r>
    </w:p>
    <w:p w14:paraId="08AD33D0" w14:textId="77777777" w:rsidR="00BC3D6D" w:rsidRPr="00BC3D6D" w:rsidRDefault="00BC3D6D" w:rsidP="00BC3D6D">
      <w:r w:rsidRPr="00BC3D6D">
        <w:t xml:space="preserve">     Woodrow RE, Winzeck S, Luppi AI, Kelleher-Unger IR, Spindler LRB, Wilson, JTL, Newcombe VFJ, Coles JP, et al. Acute thalamic connectivity precedes chronic post-concussive symptoms in mild traumatic brain injury. </w:t>
      </w:r>
      <w:r w:rsidRPr="00BC3D6D">
        <w:rPr>
          <w:i/>
          <w:iCs/>
        </w:rPr>
        <w:t>Brain</w:t>
      </w:r>
      <w:r w:rsidRPr="00BC3D6D">
        <w:t xml:space="preserve">. 2023; 146; 3483-3499. </w:t>
      </w:r>
    </w:p>
    <w:p w14:paraId="77A967AF" w14:textId="77777777" w:rsidR="00BC3D6D" w:rsidRPr="00BC3D6D" w:rsidRDefault="00BC3D6D" w:rsidP="00BC3D6D">
      <w:r w:rsidRPr="00BC3D6D">
        <w:t xml:space="preserve">     Wrightson P, McGinn V, Gronwall D. Mild head injury in preschool children: Evidence that it can be associated with a persisting Cognitive defect. </w:t>
      </w:r>
      <w:r w:rsidRPr="00BC3D6D">
        <w:rPr>
          <w:i/>
          <w:iCs/>
        </w:rPr>
        <w:t>J or Neurology, Neurosurgery</w:t>
      </w:r>
      <w:r w:rsidRPr="00BC3D6D">
        <w:t>. 1995; 59(4): 375-80.</w:t>
      </w:r>
    </w:p>
    <w:p w14:paraId="38FB9C76" w14:textId="77777777" w:rsidR="00BC3D6D" w:rsidRPr="00BC3D6D" w:rsidRDefault="00BC3D6D" w:rsidP="00BC3D6D">
      <w:r w:rsidRPr="00BC3D6D">
        <w:t xml:space="preserve">     Yang J, Peek-Asa C, Covassin T, Torner JC. Post-concussion symptoms of depression and anxiety in division I collegiate athletes. </w:t>
      </w:r>
      <w:r w:rsidRPr="00BC3D6D">
        <w:rPr>
          <w:i/>
          <w:iCs/>
        </w:rPr>
        <w:t>Dev Neuropshchol</w:t>
      </w:r>
      <w:r w:rsidRPr="00BC3D6D">
        <w:t>. 2015;40(1):18-23.</w:t>
      </w:r>
    </w:p>
    <w:p w14:paraId="27AE2652" w14:textId="77777777" w:rsidR="00BC3D6D" w:rsidRPr="00BC3D6D" w:rsidRDefault="00BC3D6D" w:rsidP="00BC3D6D">
      <w:r w:rsidRPr="00BC3D6D">
        <w:t xml:space="preserve">     Zafonte R. Diagnosis and management of sport-related concussion: a 15-year-old athlete with a concussion. </w:t>
      </w:r>
      <w:r w:rsidRPr="00BC3D6D">
        <w:rPr>
          <w:i/>
          <w:iCs/>
        </w:rPr>
        <w:t>JAMA</w:t>
      </w:r>
      <w:r w:rsidRPr="00BC3D6D">
        <w:t>. 2011;306(1):79-86.</w:t>
      </w:r>
    </w:p>
    <w:p w14:paraId="5F00EE41" w14:textId="56E1B909" w:rsidR="00BC3D6D" w:rsidRPr="00BC3D6D" w:rsidRDefault="00E97570" w:rsidP="00BC3D6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84699C" wp14:editId="2F92629C">
                <wp:simplePos x="0" y="0"/>
                <wp:positionH relativeFrom="column">
                  <wp:posOffset>628650</wp:posOffset>
                </wp:positionH>
                <wp:positionV relativeFrom="paragraph">
                  <wp:posOffset>826135</wp:posOffset>
                </wp:positionV>
                <wp:extent cx="5534025" cy="942975"/>
                <wp:effectExtent l="0" t="0" r="9525" b="9525"/>
                <wp:wrapNone/>
                <wp:docPr id="754715229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34025" cy="942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6444CE" w14:textId="58D27EC9" w:rsidR="00E97570" w:rsidRDefault="00E9757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56D437" wp14:editId="57D8148C">
                                  <wp:extent cx="5344795" cy="944247"/>
                                  <wp:effectExtent l="0" t="0" r="8255" b="8255"/>
                                  <wp:docPr id="779578317" name="Picture 4" descr="logos: Brain Links, Administration for Community Living, TBI State Partnership Program, TN Disability Coalition and Kid Central. Also the BL website tndisability.org/brain and Facebook name @BrainLinksTN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79578317" name="Picture 4" descr="logos: Brain Links, Administration for Community Living, TBI State Partnership Program, TN Disability Coalition and Kid Central. Also the BL website tndisability.org/brain and Facebook name @BrainLinksTN.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44795" cy="94424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C84699C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9.5pt;margin-top:65.05pt;width:435.75pt;height:7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" fillcolor="white [3201]" stroked="f" strokeweight=".5pt">
                <v:textbox>
                  <w:txbxContent>
                    <w:p w14:paraId="746444CE" w14:textId="58D27EC9" w:rsidR="00E97570" w:rsidRDefault="00E97570">
                      <w:r>
                        <w:rPr>
                          <w:noProof/>
                        </w:rPr>
                        <w:drawing>
                          <wp:inline distT="0" distB="0" distL="0" distR="0" wp14:anchorId="1E56D437" wp14:editId="57D8148C">
                            <wp:extent cx="5344795" cy="944247"/>
                            <wp:effectExtent l="0" t="0" r="8255" b="8255"/>
                            <wp:docPr id="779578317" name="Picture 4" descr="logos: Brain Links, Administration for Community Living, TBI State Partnership Program, TN Disability Coalition and Kid Central. Also the BL website tndisability.org/brain and Facebook name @BrainLinksTN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79578317" name="Picture 4" descr="logos: Brain Links, Administration for Community Living, TBI State Partnership Program, TN Disability Coalition and Kid Central. Also the BL website tndisability.org/brain and Facebook name @BrainLinksTN.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344795" cy="94424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C3D6D" w:rsidRPr="00BC3D6D">
        <w:t xml:space="preserve">     </w:t>
      </w:r>
      <w:proofErr w:type="spellStart"/>
      <w:r w:rsidR="00BC3D6D" w:rsidRPr="00BC3D6D">
        <w:t>Zuckerbraun</w:t>
      </w:r>
      <w:proofErr w:type="spellEnd"/>
      <w:r w:rsidR="00BC3D6D" w:rsidRPr="00BC3D6D">
        <w:t xml:space="preserve">, NS, </w:t>
      </w:r>
      <w:proofErr w:type="spellStart"/>
      <w:r w:rsidR="00BC3D6D" w:rsidRPr="00BC3D6D">
        <w:t>Atabaki</w:t>
      </w:r>
      <w:proofErr w:type="spellEnd"/>
      <w:r w:rsidR="00BC3D6D" w:rsidRPr="00BC3D6D">
        <w:t xml:space="preserve">, S, Collins, MW, Thomas, T, Gioia, GA. Use of Modified Acute Concussion Evaluation Tools in the Emergency Department. </w:t>
      </w:r>
      <w:r w:rsidR="00BC3D6D" w:rsidRPr="00BC3D6D">
        <w:rPr>
          <w:i/>
          <w:iCs/>
        </w:rPr>
        <w:t>Pediatrics</w:t>
      </w:r>
      <w:r w:rsidR="00BC3D6D" w:rsidRPr="00BC3D6D">
        <w:t xml:space="preserve">. 2014; 133(4). </w:t>
      </w:r>
    </w:p>
    <w:sectPr w:rsidR="00BC3D6D" w:rsidRPr="00BC3D6D" w:rsidSect="00BD6D77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260004" w14:textId="77777777" w:rsidR="003E02FA" w:rsidRDefault="003E02FA" w:rsidP="00BD6D77">
      <w:r>
        <w:separator/>
      </w:r>
    </w:p>
  </w:endnote>
  <w:endnote w:type="continuationSeparator" w:id="0">
    <w:p w14:paraId="6A643019" w14:textId="77777777" w:rsidR="003E02FA" w:rsidRDefault="003E02FA" w:rsidP="00BD6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hree Devanagari 714">
    <w:altName w:val="Times New Roman"/>
    <w:charset w:val="00"/>
    <w:family w:val="auto"/>
    <w:pitch w:val="variable"/>
    <w:sig w:usb0="00000001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80568618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61FAAE61" w14:textId="488206A3" w:rsidR="00E97570" w:rsidRDefault="00E97570" w:rsidP="00E97570">
        <w:pPr>
          <w:pStyle w:val="Footer"/>
          <w:jc w:val="center"/>
        </w:pPr>
      </w:p>
      <w:p w14:paraId="7B9D6BFF" w14:textId="77777777" w:rsidR="00E97570" w:rsidRPr="00E97570" w:rsidRDefault="00E97570">
        <w:pPr>
          <w:pStyle w:val="Footer"/>
          <w:jc w:val="right"/>
          <w:rPr>
            <w:sz w:val="16"/>
            <w:szCs w:val="16"/>
          </w:rPr>
        </w:pPr>
        <w:r w:rsidRPr="00E97570">
          <w:rPr>
            <w:sz w:val="16"/>
            <w:szCs w:val="16"/>
          </w:rPr>
          <w:t>November 2024</w:t>
        </w:r>
      </w:p>
      <w:p w14:paraId="3D70F09B" w14:textId="0A79BEE7" w:rsidR="00E97570" w:rsidRPr="00E97570" w:rsidRDefault="00E97570">
        <w:pPr>
          <w:pStyle w:val="Footer"/>
          <w:jc w:val="right"/>
          <w:rPr>
            <w:sz w:val="20"/>
            <w:szCs w:val="20"/>
          </w:rPr>
        </w:pPr>
        <w:r w:rsidRPr="00E97570">
          <w:rPr>
            <w:sz w:val="20"/>
            <w:szCs w:val="20"/>
          </w:rPr>
          <w:fldChar w:fldCharType="begin"/>
        </w:r>
        <w:r w:rsidRPr="00E97570">
          <w:rPr>
            <w:sz w:val="20"/>
            <w:szCs w:val="20"/>
          </w:rPr>
          <w:instrText xml:space="preserve"> PAGE   \* MERGEFORMAT </w:instrText>
        </w:r>
        <w:r w:rsidRPr="00E97570">
          <w:rPr>
            <w:sz w:val="20"/>
            <w:szCs w:val="20"/>
          </w:rPr>
          <w:fldChar w:fldCharType="separate"/>
        </w:r>
        <w:r w:rsidRPr="00E97570">
          <w:rPr>
            <w:noProof/>
            <w:sz w:val="20"/>
            <w:szCs w:val="20"/>
          </w:rPr>
          <w:t>2</w:t>
        </w:r>
        <w:r w:rsidRPr="00E97570">
          <w:rPr>
            <w:noProof/>
            <w:sz w:val="20"/>
            <w:szCs w:val="20"/>
          </w:rPr>
          <w:fldChar w:fldCharType="end"/>
        </w:r>
      </w:p>
    </w:sdtContent>
  </w:sdt>
  <w:p w14:paraId="6801326E" w14:textId="66C20CC6" w:rsidR="00860880" w:rsidRDefault="008608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E90A48" w14:textId="77777777" w:rsidR="003E02FA" w:rsidRDefault="003E02FA" w:rsidP="00BD6D77">
      <w:r>
        <w:separator/>
      </w:r>
    </w:p>
  </w:footnote>
  <w:footnote w:type="continuationSeparator" w:id="0">
    <w:p w14:paraId="22132064" w14:textId="77777777" w:rsidR="003E02FA" w:rsidRDefault="003E02FA" w:rsidP="00BD6D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AF0915" w14:textId="16FF28C0" w:rsidR="00BD6D77" w:rsidRDefault="008D10DE" w:rsidP="00BD6D7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A390D06" wp14:editId="3D2CA10F">
              <wp:simplePos x="0" y="0"/>
              <wp:positionH relativeFrom="column">
                <wp:posOffset>4525547</wp:posOffset>
              </wp:positionH>
              <wp:positionV relativeFrom="paragraph">
                <wp:posOffset>-334954</wp:posOffset>
              </wp:positionV>
              <wp:extent cx="1617306" cy="850785"/>
              <wp:effectExtent l="0" t="0" r="254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7306" cy="85078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967347E" w14:textId="17A5375D" w:rsidR="00BD6D77" w:rsidRPr="00BD6D77" w:rsidRDefault="00BD6D77">
                          <w:pPr>
                            <w:rPr>
                              <w:rFonts w:ascii="Shree Devanagari 714" w:hAnsi="Shree Devanagari 714" w:cs="Shree Devanagari 714"/>
                              <w:color w:val="4176B8"/>
                              <w:sz w:val="20"/>
                            </w:rPr>
                          </w:pPr>
                          <w:r w:rsidRPr="00BD6D77">
                            <w:rPr>
                              <w:rFonts w:ascii="Shree Devanagari 714" w:hAnsi="Shree Devanagari 714" w:cs="Shree Devanagari 714"/>
                              <w:color w:val="4176B8"/>
                              <w:sz w:val="20"/>
                            </w:rPr>
                            <w:t>Brain Links</w:t>
                          </w:r>
                        </w:p>
                        <w:p w14:paraId="1121A086" w14:textId="77777777" w:rsidR="00BD6D77" w:rsidRPr="00BD6D77" w:rsidRDefault="00BD6D77">
                          <w:pPr>
                            <w:rPr>
                              <w:rFonts w:ascii="Shree Devanagari 714" w:hAnsi="Shree Devanagari 714" w:cs="Shree Devanagari 714"/>
                              <w:color w:val="4176B8"/>
                              <w:sz w:val="20"/>
                            </w:rPr>
                          </w:pPr>
                          <w:r w:rsidRPr="00BD6D77">
                            <w:rPr>
                              <w:rFonts w:ascii="Shree Devanagari 714" w:hAnsi="Shree Devanagari 714" w:cs="Shree Devanagari 714"/>
                              <w:color w:val="4176B8"/>
                              <w:sz w:val="20"/>
                            </w:rPr>
                            <w:t xml:space="preserve">955 Woodland Street </w:t>
                          </w:r>
                        </w:p>
                        <w:p w14:paraId="66A59A17" w14:textId="77777777" w:rsidR="005A5EF0" w:rsidRDefault="005A5EF0">
                          <w:pPr>
                            <w:rPr>
                              <w:rFonts w:ascii="Shree Devanagari 714" w:hAnsi="Shree Devanagari 714" w:cs="Shree Devanagari 714"/>
                              <w:color w:val="4176B8"/>
                              <w:sz w:val="20"/>
                            </w:rPr>
                          </w:pPr>
                          <w:r>
                            <w:rPr>
                              <w:rFonts w:ascii="Shree Devanagari 714" w:hAnsi="Shree Devanagari 714" w:cs="Shree Devanagari 714"/>
                              <w:color w:val="4176B8"/>
                              <w:sz w:val="20"/>
                            </w:rPr>
                            <w:t>Nashville, TN | 37206</w:t>
                          </w:r>
                        </w:p>
                        <w:p w14:paraId="6992E085" w14:textId="0388AFBF" w:rsidR="00BD6D77" w:rsidRPr="00BD6D77" w:rsidRDefault="005A5EF0">
                          <w:pPr>
                            <w:rPr>
                              <w:rFonts w:ascii="Shree Devanagari 714" w:hAnsi="Shree Devanagari 714" w:cs="Shree Devanagari 714"/>
                            </w:rPr>
                          </w:pPr>
                          <w:r>
                            <w:rPr>
                              <w:rFonts w:ascii="Shree Devanagari 714" w:hAnsi="Shree Devanagari 714" w:cs="Shree Devanagari 714"/>
                              <w:color w:val="4176B8"/>
                              <w:sz w:val="20"/>
                            </w:rPr>
                            <w:t>515-585-2998</w:t>
                          </w:r>
                          <w:r w:rsidR="00BD6D77" w:rsidRPr="00BD6D77">
                            <w:rPr>
                              <w:rFonts w:ascii="Shree Devanagari 714" w:hAnsi="Shree Devanagari 714" w:cs="Shree Devanagari 714"/>
                              <w:color w:val="4176B8"/>
                              <w:sz w:val="20"/>
                            </w:rPr>
                            <w:br/>
                            <w:t>www.tndisability.org/brain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390D0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6.35pt;margin-top:-26.35pt;width:127.35pt;height:6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" fillcolor="white [3201]" stroked="f" strokeweight=".5pt">
              <v:textbox>
                <w:txbxContent>
                  <w:p w14:paraId="7967347E" w14:textId="17A5375D" w:rsidR="00BD6D77" w:rsidRPr="00BD6D77" w:rsidRDefault="00BD6D77">
                    <w:pPr>
                      <w:rPr>
                        <w:rFonts w:ascii="Shree Devanagari 714" w:hAnsi="Shree Devanagari 714" w:cs="Shree Devanagari 714"/>
                        <w:color w:val="4176B8"/>
                        <w:sz w:val="20"/>
                      </w:rPr>
                    </w:pPr>
                    <w:r w:rsidRPr="00BD6D77">
                      <w:rPr>
                        <w:rFonts w:ascii="Shree Devanagari 714" w:hAnsi="Shree Devanagari 714" w:cs="Shree Devanagari 714"/>
                        <w:color w:val="4176B8"/>
                        <w:sz w:val="20"/>
                      </w:rPr>
                      <w:t>Brain Links</w:t>
                    </w:r>
                  </w:p>
                  <w:p w14:paraId="1121A086" w14:textId="77777777" w:rsidR="00BD6D77" w:rsidRPr="00BD6D77" w:rsidRDefault="00BD6D77">
                    <w:pPr>
                      <w:rPr>
                        <w:rFonts w:ascii="Shree Devanagari 714" w:hAnsi="Shree Devanagari 714" w:cs="Shree Devanagari 714"/>
                        <w:color w:val="4176B8"/>
                        <w:sz w:val="20"/>
                      </w:rPr>
                    </w:pPr>
                    <w:r w:rsidRPr="00BD6D77">
                      <w:rPr>
                        <w:rFonts w:ascii="Shree Devanagari 714" w:hAnsi="Shree Devanagari 714" w:cs="Shree Devanagari 714"/>
                        <w:color w:val="4176B8"/>
                        <w:sz w:val="20"/>
                      </w:rPr>
                      <w:t xml:space="preserve">955 Woodland Street </w:t>
                    </w:r>
                  </w:p>
                  <w:p w14:paraId="66A59A17" w14:textId="77777777" w:rsidR="005A5EF0" w:rsidRDefault="005A5EF0">
                    <w:pPr>
                      <w:rPr>
                        <w:rFonts w:ascii="Shree Devanagari 714" w:hAnsi="Shree Devanagari 714" w:cs="Shree Devanagari 714"/>
                        <w:color w:val="4176B8"/>
                        <w:sz w:val="20"/>
                      </w:rPr>
                    </w:pPr>
                    <w:r>
                      <w:rPr>
                        <w:rFonts w:ascii="Shree Devanagari 714" w:hAnsi="Shree Devanagari 714" w:cs="Shree Devanagari 714"/>
                        <w:color w:val="4176B8"/>
                        <w:sz w:val="20"/>
                      </w:rPr>
                      <w:t>Nashville, TN | 37206</w:t>
                    </w:r>
                  </w:p>
                  <w:p w14:paraId="6992E085" w14:textId="0388AFBF" w:rsidR="00BD6D77" w:rsidRPr="00BD6D77" w:rsidRDefault="005A5EF0">
                    <w:pPr>
                      <w:rPr>
                        <w:rFonts w:ascii="Shree Devanagari 714" w:hAnsi="Shree Devanagari 714" w:cs="Shree Devanagari 714"/>
                      </w:rPr>
                    </w:pPr>
                    <w:r>
                      <w:rPr>
                        <w:rFonts w:ascii="Shree Devanagari 714" w:hAnsi="Shree Devanagari 714" w:cs="Shree Devanagari 714"/>
                        <w:color w:val="4176B8"/>
                        <w:sz w:val="20"/>
                      </w:rPr>
                      <w:t>515-585-2998</w:t>
                    </w:r>
                    <w:r w:rsidR="00BD6D77" w:rsidRPr="00BD6D77">
                      <w:rPr>
                        <w:rFonts w:ascii="Shree Devanagari 714" w:hAnsi="Shree Devanagari 714" w:cs="Shree Devanagari 714"/>
                        <w:color w:val="4176B8"/>
                        <w:sz w:val="20"/>
                      </w:rPr>
                      <w:br/>
                      <w:t>www.tndisability.org/brain</w:t>
                    </w:r>
                  </w:p>
                </w:txbxContent>
              </v:textbox>
            </v:shape>
          </w:pict>
        </mc:Fallback>
      </mc:AlternateContent>
    </w:r>
    <w:r w:rsidR="008308AF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C39DBE" wp14:editId="2053DA11">
              <wp:simplePos x="0" y="0"/>
              <wp:positionH relativeFrom="column">
                <wp:posOffset>4329430</wp:posOffset>
              </wp:positionH>
              <wp:positionV relativeFrom="paragraph">
                <wp:posOffset>-462150</wp:posOffset>
              </wp:positionV>
              <wp:extent cx="195580" cy="976604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580" cy="976604"/>
                      </a:xfrm>
                      <a:prstGeom prst="rect">
                        <a:avLst/>
                      </a:prstGeom>
                      <a:solidFill>
                        <a:srgbClr val="4176B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2446B3" id="Rectangle 2" o:spid="_x0000_s1026" style="position:absolute;margin-left:340.9pt;margin-top:-36.4pt;width:15.4pt;height:7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" fillcolor="#4176b8" stroked="f" strokeweight="1pt"/>
          </w:pict>
        </mc:Fallback>
      </mc:AlternateContent>
    </w:r>
    <w:r w:rsidR="00BD6D77">
      <w:rPr>
        <w:noProof/>
      </w:rPr>
      <w:drawing>
        <wp:inline distT="0" distB="0" distL="0" distR="0" wp14:anchorId="542587C6" wp14:editId="6A276E96">
          <wp:extent cx="887665" cy="516294"/>
          <wp:effectExtent l="0" t="0" r="825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LFull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3608" cy="5662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FE5766"/>
    <w:multiLevelType w:val="hybridMultilevel"/>
    <w:tmpl w:val="3FDE9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D84996"/>
    <w:multiLevelType w:val="hybridMultilevel"/>
    <w:tmpl w:val="710AF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5275596">
    <w:abstractNumId w:val="1"/>
  </w:num>
  <w:num w:numId="2" w16cid:durableId="1612087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D77"/>
    <w:rsid w:val="0000079F"/>
    <w:rsid w:val="00044B15"/>
    <w:rsid w:val="00361E33"/>
    <w:rsid w:val="003E02FA"/>
    <w:rsid w:val="00400218"/>
    <w:rsid w:val="00417BBC"/>
    <w:rsid w:val="0048502E"/>
    <w:rsid w:val="00495B66"/>
    <w:rsid w:val="004C69CE"/>
    <w:rsid w:val="0051214E"/>
    <w:rsid w:val="005A5EF0"/>
    <w:rsid w:val="006D41B0"/>
    <w:rsid w:val="008308AF"/>
    <w:rsid w:val="00860880"/>
    <w:rsid w:val="008D10DE"/>
    <w:rsid w:val="008D4078"/>
    <w:rsid w:val="00B65AA3"/>
    <w:rsid w:val="00BC3D6D"/>
    <w:rsid w:val="00BD6D77"/>
    <w:rsid w:val="00BF0155"/>
    <w:rsid w:val="00CD6215"/>
    <w:rsid w:val="00D0087A"/>
    <w:rsid w:val="00E56CCD"/>
    <w:rsid w:val="00E97570"/>
    <w:rsid w:val="00F55688"/>
    <w:rsid w:val="00F9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A1B2E8"/>
  <w15:chartTrackingRefBased/>
  <w15:docId w15:val="{28C6D602-A005-DE4D-B861-957B844C0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6D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D77"/>
  </w:style>
  <w:style w:type="paragraph" w:styleId="Footer">
    <w:name w:val="footer"/>
    <w:basedOn w:val="Normal"/>
    <w:link w:val="FooterChar"/>
    <w:uiPriority w:val="99"/>
    <w:unhideWhenUsed/>
    <w:rsid w:val="00BD6D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D77"/>
  </w:style>
  <w:style w:type="character" w:styleId="Hyperlink">
    <w:name w:val="Hyperlink"/>
    <w:basedOn w:val="DefaultParagraphFont"/>
    <w:uiPriority w:val="99"/>
    <w:unhideWhenUsed/>
    <w:rsid w:val="00BD6D7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D6D77"/>
    <w:rPr>
      <w:color w:val="605E5C"/>
      <w:shd w:val="clear" w:color="auto" w:fill="E1DFDD"/>
    </w:rPr>
  </w:style>
  <w:style w:type="paragraph" w:customStyle="1" w:styleId="BasicParagraph">
    <w:name w:val="[Basic Paragraph]"/>
    <w:basedOn w:val="Normal"/>
    <w:uiPriority w:val="99"/>
    <w:rsid w:val="0086088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ListParagraph">
    <w:name w:val="List Paragraph"/>
    <w:basedOn w:val="Normal"/>
    <w:uiPriority w:val="34"/>
    <w:qFormat/>
    <w:rsid w:val="008308AF"/>
    <w:pPr>
      <w:spacing w:after="160" w:line="259" w:lineRule="auto"/>
      <w:ind w:left="720"/>
      <w:contextualSpacing/>
    </w:pPr>
    <w:rPr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BC3D6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4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1845</Words>
  <Characters>10517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Jedlowski</dc:creator>
  <cp:keywords/>
  <dc:description/>
  <cp:lastModifiedBy>Paula Denslow</cp:lastModifiedBy>
  <cp:revision>2</cp:revision>
  <dcterms:created xsi:type="dcterms:W3CDTF">2024-11-27T22:19:00Z</dcterms:created>
  <dcterms:modified xsi:type="dcterms:W3CDTF">2024-11-27T22:19:00Z</dcterms:modified>
</cp:coreProperties>
</file>